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F8645" w14:textId="1C9BF33B" w:rsidR="009C3FA5" w:rsidRPr="00F4347F" w:rsidRDefault="009C3FA5">
      <w:pPr>
        <w:spacing w:after="200" w:line="276" w:lineRule="auto"/>
        <w:rPr>
          <w:rStyle w:val="PageNumber"/>
          <w:rFonts w:cs="Arial"/>
          <w:lang w:val="en-GB"/>
        </w:rPr>
      </w:pPr>
    </w:p>
    <w:p w14:paraId="61FF75E4" w14:textId="440F7E3A" w:rsidR="00CF5B6F" w:rsidRPr="00F4347F" w:rsidRDefault="00140D57" w:rsidP="00686F12">
      <w:pPr>
        <w:pStyle w:val="Heading1"/>
      </w:pPr>
      <w:bookmarkStart w:id="0" w:name="_Toc144375803"/>
      <w:bookmarkStart w:id="1" w:name="_Toc144416126"/>
      <w:r w:rsidRPr="00F4347F">
        <w:t>Project Proposal</w:t>
      </w:r>
      <w:bookmarkEnd w:id="0"/>
      <w:bookmarkEnd w:id="1"/>
    </w:p>
    <w:p w14:paraId="0F8427C9" w14:textId="77777777" w:rsidR="009315E2" w:rsidRPr="00F4347F" w:rsidRDefault="009315E2" w:rsidP="009315E2">
      <w:pPr>
        <w:rPr>
          <w:rFonts w:cs="Arial"/>
          <w:b/>
          <w:bCs/>
          <w:lang w:val="en-GB"/>
        </w:rPr>
      </w:pPr>
      <w:r w:rsidRPr="00F4347F">
        <w:rPr>
          <w:rFonts w:cs="Arial"/>
          <w:b/>
          <w:bCs/>
          <w:lang w:val="en-GB"/>
        </w:rPr>
        <w:t>Community-Driven Rural Development (CDRD) in South Sudan</w:t>
      </w:r>
    </w:p>
    <w:p w14:paraId="5BF6FA7F" w14:textId="77777777" w:rsidR="009315E2" w:rsidRPr="00F4347F" w:rsidRDefault="009315E2" w:rsidP="009315E2">
      <w:pPr>
        <w:rPr>
          <w:rFonts w:cs="Arial"/>
          <w:b/>
          <w:bCs/>
          <w:lang w:val="en-GB"/>
        </w:rPr>
      </w:pPr>
    </w:p>
    <w:sdt>
      <w:sdtPr>
        <w:rPr>
          <w:rFonts w:cs="Arial"/>
          <w:lang w:val="en-GB"/>
        </w:rPr>
        <w:id w:val="-324514052"/>
        <w:docPartObj>
          <w:docPartGallery w:val="Table of Contents"/>
          <w:docPartUnique/>
        </w:docPartObj>
      </w:sdtPr>
      <w:sdtEndPr>
        <w:rPr>
          <w:b/>
          <w:bCs/>
        </w:rPr>
      </w:sdtEndPr>
      <w:sdtContent>
        <w:p w14:paraId="2CF4C7FC" w14:textId="77777777" w:rsidR="009315E2" w:rsidRPr="00F4347F" w:rsidRDefault="009315E2" w:rsidP="009315E2">
          <w:pPr>
            <w:rPr>
              <w:rFonts w:cs="Arial"/>
              <w:b/>
              <w:lang w:val="en-GB"/>
            </w:rPr>
          </w:pPr>
          <w:r w:rsidRPr="00F4347F">
            <w:rPr>
              <w:rFonts w:cs="Arial"/>
              <w:b/>
              <w:lang w:val="en-GB"/>
            </w:rPr>
            <w:t>Table of contents</w:t>
          </w:r>
          <w:r w:rsidRPr="00F4347F">
            <w:rPr>
              <w:rFonts w:cs="Arial"/>
              <w:i/>
              <w:vanish/>
              <w:color w:val="FF0000"/>
              <w:lang w:val="en-GB"/>
            </w:rPr>
            <w:t xml:space="preserve"> </w:t>
          </w:r>
        </w:p>
        <w:p w14:paraId="343F2290" w14:textId="3214D5FA" w:rsidR="00524A08" w:rsidRPr="00F4347F" w:rsidRDefault="009315E2">
          <w:pPr>
            <w:pStyle w:val="TOC1"/>
            <w:rPr>
              <w:rFonts w:asciiTheme="minorHAnsi" w:eastAsiaTheme="minorEastAsia" w:hAnsiTheme="minorHAnsi" w:cstheme="minorBidi"/>
              <w:b w:val="0"/>
              <w:szCs w:val="22"/>
            </w:rPr>
          </w:pPr>
          <w:r w:rsidRPr="00F4347F">
            <w:rPr>
              <w:rFonts w:cs="Arial"/>
              <w:noProof w:val="0"/>
              <w:szCs w:val="22"/>
              <w:lang w:val="en-GB"/>
            </w:rPr>
            <w:fldChar w:fldCharType="begin"/>
          </w:r>
          <w:r w:rsidRPr="00F4347F">
            <w:rPr>
              <w:rFonts w:cs="Arial"/>
              <w:noProof w:val="0"/>
              <w:szCs w:val="22"/>
              <w:lang w:val="en-GB"/>
            </w:rPr>
            <w:instrText xml:space="preserve"> TOC \o "1-3" \h \z \u </w:instrText>
          </w:r>
          <w:r w:rsidRPr="00F4347F">
            <w:rPr>
              <w:rFonts w:cs="Arial"/>
              <w:noProof w:val="0"/>
              <w:szCs w:val="22"/>
              <w:lang w:val="en-GB"/>
            </w:rPr>
            <w:fldChar w:fldCharType="separate"/>
          </w:r>
          <w:hyperlink w:anchor="_Toc144416125" w:history="1">
            <w:r w:rsidR="00524A08" w:rsidRPr="00F4347F">
              <w:rPr>
                <w:rStyle w:val="Hyperlink"/>
              </w:rPr>
              <w:t>1.</w:t>
            </w:r>
            <w:r w:rsidR="00524A08" w:rsidRPr="00F4347F">
              <w:rPr>
                <w:rFonts w:asciiTheme="minorHAnsi" w:eastAsiaTheme="minorEastAsia" w:hAnsiTheme="minorHAnsi" w:cstheme="minorBidi"/>
                <w:b w:val="0"/>
                <w:szCs w:val="22"/>
              </w:rPr>
              <w:tab/>
            </w:r>
            <w:r w:rsidR="00524A08" w:rsidRPr="00F4347F">
              <w:rPr>
                <w:rStyle w:val="Hyperlink"/>
              </w:rPr>
              <w:t>Special Provisions</w:t>
            </w:r>
            <w:r w:rsidR="00524A08" w:rsidRPr="00F4347F">
              <w:rPr>
                <w:webHidden/>
              </w:rPr>
              <w:tab/>
            </w:r>
            <w:r w:rsidR="00524A08" w:rsidRPr="00F4347F">
              <w:rPr>
                <w:webHidden/>
              </w:rPr>
              <w:fldChar w:fldCharType="begin"/>
            </w:r>
            <w:r w:rsidR="00524A08" w:rsidRPr="00F4347F">
              <w:rPr>
                <w:webHidden/>
              </w:rPr>
              <w:instrText xml:space="preserve"> PAGEREF _Toc144416125 \h </w:instrText>
            </w:r>
            <w:r w:rsidR="00524A08" w:rsidRPr="00F4347F">
              <w:rPr>
                <w:webHidden/>
              </w:rPr>
            </w:r>
            <w:r w:rsidR="00524A08" w:rsidRPr="00F4347F">
              <w:rPr>
                <w:webHidden/>
              </w:rPr>
              <w:fldChar w:fldCharType="separate"/>
            </w:r>
            <w:r w:rsidR="00D43D53">
              <w:rPr>
                <w:webHidden/>
              </w:rPr>
              <w:t>ii</w:t>
            </w:r>
            <w:r w:rsidR="00524A08" w:rsidRPr="00F4347F">
              <w:rPr>
                <w:webHidden/>
              </w:rPr>
              <w:fldChar w:fldCharType="end"/>
            </w:r>
          </w:hyperlink>
        </w:p>
        <w:p w14:paraId="751DBC63" w14:textId="0F405C3B" w:rsidR="00524A08" w:rsidRPr="00F4347F" w:rsidRDefault="00524A08">
          <w:pPr>
            <w:pStyle w:val="TOC1"/>
            <w:rPr>
              <w:rFonts w:asciiTheme="minorHAnsi" w:eastAsiaTheme="minorEastAsia" w:hAnsiTheme="minorHAnsi" w:cstheme="minorBidi"/>
              <w:b w:val="0"/>
              <w:szCs w:val="22"/>
            </w:rPr>
          </w:pPr>
          <w:hyperlink w:anchor="_Toc144416126" w:history="1">
            <w:r w:rsidRPr="00F4347F">
              <w:rPr>
                <w:rStyle w:val="Hyperlink"/>
              </w:rPr>
              <w:t>2.</w:t>
            </w:r>
            <w:r w:rsidRPr="00F4347F">
              <w:rPr>
                <w:rFonts w:asciiTheme="minorHAnsi" w:eastAsiaTheme="minorEastAsia" w:hAnsiTheme="minorHAnsi" w:cstheme="minorBidi"/>
                <w:b w:val="0"/>
                <w:szCs w:val="22"/>
              </w:rPr>
              <w:tab/>
            </w:r>
            <w:r w:rsidRPr="00F4347F">
              <w:rPr>
                <w:rStyle w:val="Hyperlink"/>
              </w:rPr>
              <w:t>Project Proposal</w:t>
            </w:r>
            <w:r w:rsidRPr="00F4347F">
              <w:rPr>
                <w:webHidden/>
              </w:rPr>
              <w:tab/>
            </w:r>
            <w:r w:rsidRPr="00F4347F">
              <w:rPr>
                <w:webHidden/>
              </w:rPr>
              <w:fldChar w:fldCharType="begin"/>
            </w:r>
            <w:r w:rsidRPr="00F4347F">
              <w:rPr>
                <w:webHidden/>
              </w:rPr>
              <w:instrText xml:space="preserve"> PAGEREF _Toc144416126 \h </w:instrText>
            </w:r>
            <w:r w:rsidRPr="00F4347F">
              <w:rPr>
                <w:webHidden/>
              </w:rPr>
            </w:r>
            <w:r w:rsidRPr="00F4347F">
              <w:rPr>
                <w:webHidden/>
              </w:rPr>
              <w:fldChar w:fldCharType="separate"/>
            </w:r>
            <w:r w:rsidR="00D43D53">
              <w:rPr>
                <w:webHidden/>
              </w:rPr>
              <w:t>iv</w:t>
            </w:r>
            <w:r w:rsidRPr="00F4347F">
              <w:rPr>
                <w:webHidden/>
              </w:rPr>
              <w:fldChar w:fldCharType="end"/>
            </w:r>
          </w:hyperlink>
        </w:p>
        <w:p w14:paraId="10D10626" w14:textId="45FE99CD" w:rsidR="00524A08" w:rsidRPr="00F4347F" w:rsidRDefault="00524A08">
          <w:pPr>
            <w:pStyle w:val="TOC1"/>
            <w:rPr>
              <w:rFonts w:asciiTheme="minorHAnsi" w:eastAsiaTheme="minorEastAsia" w:hAnsiTheme="minorHAnsi" w:cstheme="minorBidi"/>
              <w:b w:val="0"/>
              <w:szCs w:val="22"/>
            </w:rPr>
          </w:pPr>
          <w:hyperlink w:anchor="_Toc144416127" w:history="1">
            <w:r w:rsidRPr="00F4347F">
              <w:rPr>
                <w:rStyle w:val="Hyperlink"/>
              </w:rPr>
              <w:t>2.1.</w:t>
            </w:r>
            <w:r w:rsidRPr="00F4347F">
              <w:rPr>
                <w:rFonts w:asciiTheme="minorHAnsi" w:eastAsiaTheme="minorEastAsia" w:hAnsiTheme="minorHAnsi" w:cstheme="minorBidi"/>
                <w:b w:val="0"/>
                <w:szCs w:val="22"/>
              </w:rPr>
              <w:tab/>
            </w:r>
            <w:r w:rsidRPr="00F4347F">
              <w:rPr>
                <w:rStyle w:val="Hyperlink"/>
              </w:rPr>
              <w:t>Brief description</w:t>
            </w:r>
            <w:r w:rsidRPr="00F4347F">
              <w:rPr>
                <w:webHidden/>
              </w:rPr>
              <w:tab/>
            </w:r>
            <w:r w:rsidRPr="00F4347F">
              <w:rPr>
                <w:webHidden/>
              </w:rPr>
              <w:fldChar w:fldCharType="begin"/>
            </w:r>
            <w:r w:rsidRPr="00F4347F">
              <w:rPr>
                <w:webHidden/>
              </w:rPr>
              <w:instrText xml:space="preserve"> PAGEREF _Toc144416127 \h </w:instrText>
            </w:r>
            <w:r w:rsidRPr="00F4347F">
              <w:rPr>
                <w:webHidden/>
              </w:rPr>
            </w:r>
            <w:r w:rsidRPr="00F4347F">
              <w:rPr>
                <w:webHidden/>
              </w:rPr>
              <w:fldChar w:fldCharType="separate"/>
            </w:r>
            <w:r w:rsidR="00D43D53">
              <w:rPr>
                <w:webHidden/>
              </w:rPr>
              <w:t>1</w:t>
            </w:r>
            <w:r w:rsidRPr="00F4347F">
              <w:rPr>
                <w:webHidden/>
              </w:rPr>
              <w:fldChar w:fldCharType="end"/>
            </w:r>
          </w:hyperlink>
        </w:p>
        <w:p w14:paraId="3DE58DBC" w14:textId="01EA56F7" w:rsidR="00524A08" w:rsidRPr="00F4347F" w:rsidRDefault="00524A08">
          <w:pPr>
            <w:pStyle w:val="TOC1"/>
            <w:rPr>
              <w:rFonts w:asciiTheme="minorHAnsi" w:eastAsiaTheme="minorEastAsia" w:hAnsiTheme="minorHAnsi" w:cstheme="minorBidi"/>
              <w:b w:val="0"/>
              <w:szCs w:val="22"/>
            </w:rPr>
          </w:pPr>
          <w:hyperlink w:anchor="_Toc144416128" w:history="1">
            <w:r w:rsidRPr="00F4347F">
              <w:rPr>
                <w:rStyle w:val="Hyperlink"/>
              </w:rPr>
              <w:t>2.2.</w:t>
            </w:r>
            <w:r w:rsidRPr="00F4347F">
              <w:rPr>
                <w:rFonts w:asciiTheme="minorHAnsi" w:eastAsiaTheme="minorEastAsia" w:hAnsiTheme="minorHAnsi" w:cstheme="minorBidi"/>
                <w:b w:val="0"/>
                <w:szCs w:val="22"/>
              </w:rPr>
              <w:tab/>
            </w:r>
            <w:r w:rsidRPr="00F4347F">
              <w:rPr>
                <w:rStyle w:val="Hyperlink"/>
              </w:rPr>
              <w:t>Classification of the project</w:t>
            </w:r>
            <w:r w:rsidRPr="00F4347F">
              <w:rPr>
                <w:webHidden/>
              </w:rPr>
              <w:tab/>
            </w:r>
            <w:r w:rsidRPr="00F4347F">
              <w:rPr>
                <w:webHidden/>
              </w:rPr>
              <w:fldChar w:fldCharType="begin"/>
            </w:r>
            <w:r w:rsidRPr="00F4347F">
              <w:rPr>
                <w:webHidden/>
              </w:rPr>
              <w:instrText xml:space="preserve"> PAGEREF _Toc144416128 \h </w:instrText>
            </w:r>
            <w:r w:rsidRPr="00F4347F">
              <w:rPr>
                <w:webHidden/>
              </w:rPr>
            </w:r>
            <w:r w:rsidRPr="00F4347F">
              <w:rPr>
                <w:webHidden/>
              </w:rPr>
              <w:fldChar w:fldCharType="separate"/>
            </w:r>
            <w:r w:rsidR="00D43D53">
              <w:rPr>
                <w:webHidden/>
              </w:rPr>
              <w:t>2</w:t>
            </w:r>
            <w:r w:rsidRPr="00F4347F">
              <w:rPr>
                <w:webHidden/>
              </w:rPr>
              <w:fldChar w:fldCharType="end"/>
            </w:r>
          </w:hyperlink>
        </w:p>
        <w:p w14:paraId="2A7B4C66" w14:textId="0B50B258" w:rsidR="00524A08" w:rsidRPr="00F4347F" w:rsidRDefault="00524A08">
          <w:pPr>
            <w:pStyle w:val="TOC1"/>
            <w:rPr>
              <w:rFonts w:asciiTheme="minorHAnsi" w:eastAsiaTheme="minorEastAsia" w:hAnsiTheme="minorHAnsi" w:cstheme="minorBidi"/>
              <w:b w:val="0"/>
              <w:szCs w:val="22"/>
            </w:rPr>
          </w:pPr>
          <w:hyperlink w:anchor="_Toc144416129" w:history="1">
            <w:r w:rsidRPr="00F4347F">
              <w:rPr>
                <w:rStyle w:val="Hyperlink"/>
                <w:lang w:val="en-GB"/>
              </w:rPr>
              <w:t>2.2.1.</w:t>
            </w:r>
            <w:r w:rsidRPr="00F4347F">
              <w:rPr>
                <w:rFonts w:asciiTheme="minorHAnsi" w:eastAsiaTheme="minorEastAsia" w:hAnsiTheme="minorHAnsi" w:cstheme="minorBidi"/>
                <w:b w:val="0"/>
                <w:szCs w:val="22"/>
              </w:rPr>
              <w:tab/>
            </w:r>
            <w:r w:rsidRPr="00F4347F">
              <w:rPr>
                <w:rStyle w:val="Hyperlink"/>
                <w:lang w:val="en-GB"/>
              </w:rPr>
              <w:t>Placement of the project in the strategic frame of reference</w:t>
            </w:r>
            <w:r w:rsidRPr="00F4347F">
              <w:rPr>
                <w:webHidden/>
              </w:rPr>
              <w:tab/>
            </w:r>
            <w:r w:rsidRPr="00F4347F">
              <w:rPr>
                <w:webHidden/>
              </w:rPr>
              <w:fldChar w:fldCharType="begin"/>
            </w:r>
            <w:r w:rsidRPr="00F4347F">
              <w:rPr>
                <w:webHidden/>
              </w:rPr>
              <w:instrText xml:space="preserve"> PAGEREF _Toc144416129 \h </w:instrText>
            </w:r>
            <w:r w:rsidRPr="00F4347F">
              <w:rPr>
                <w:webHidden/>
              </w:rPr>
            </w:r>
            <w:r w:rsidRPr="00F4347F">
              <w:rPr>
                <w:webHidden/>
              </w:rPr>
              <w:fldChar w:fldCharType="separate"/>
            </w:r>
            <w:r w:rsidR="00D43D53">
              <w:rPr>
                <w:webHidden/>
              </w:rPr>
              <w:t>2</w:t>
            </w:r>
            <w:r w:rsidRPr="00F4347F">
              <w:rPr>
                <w:webHidden/>
              </w:rPr>
              <w:fldChar w:fldCharType="end"/>
            </w:r>
          </w:hyperlink>
        </w:p>
        <w:p w14:paraId="572EBC7F" w14:textId="0EDD8183" w:rsidR="00524A08" w:rsidRPr="00F4347F" w:rsidRDefault="00524A08">
          <w:pPr>
            <w:pStyle w:val="TOC1"/>
            <w:rPr>
              <w:rFonts w:asciiTheme="minorHAnsi" w:eastAsiaTheme="minorEastAsia" w:hAnsiTheme="minorHAnsi" w:cstheme="minorBidi"/>
              <w:b w:val="0"/>
              <w:szCs w:val="22"/>
            </w:rPr>
          </w:pPr>
          <w:hyperlink w:anchor="_Toc144416130" w:history="1">
            <w:r w:rsidRPr="00F4347F">
              <w:rPr>
                <w:rStyle w:val="Hyperlink"/>
                <w:lang w:val="en-GB"/>
              </w:rPr>
              <w:t>2.2.2.</w:t>
            </w:r>
            <w:r w:rsidRPr="00F4347F">
              <w:rPr>
                <w:rFonts w:asciiTheme="minorHAnsi" w:eastAsiaTheme="minorEastAsia" w:hAnsiTheme="minorHAnsi" w:cstheme="minorBidi"/>
                <w:b w:val="0"/>
                <w:szCs w:val="22"/>
              </w:rPr>
              <w:tab/>
            </w:r>
            <w:r w:rsidRPr="00F4347F">
              <w:rPr>
                <w:rStyle w:val="Hyperlink"/>
                <w:lang w:val="en-GB"/>
              </w:rPr>
              <w:t>Other development measures in the specific intervention area of the project</w:t>
            </w:r>
            <w:r w:rsidRPr="00F4347F">
              <w:rPr>
                <w:webHidden/>
              </w:rPr>
              <w:tab/>
            </w:r>
            <w:r w:rsidRPr="00F4347F">
              <w:rPr>
                <w:webHidden/>
              </w:rPr>
              <w:fldChar w:fldCharType="begin"/>
            </w:r>
            <w:r w:rsidRPr="00F4347F">
              <w:rPr>
                <w:webHidden/>
              </w:rPr>
              <w:instrText xml:space="preserve"> PAGEREF _Toc144416130 \h </w:instrText>
            </w:r>
            <w:r w:rsidRPr="00F4347F">
              <w:rPr>
                <w:webHidden/>
              </w:rPr>
            </w:r>
            <w:r w:rsidRPr="00F4347F">
              <w:rPr>
                <w:webHidden/>
              </w:rPr>
              <w:fldChar w:fldCharType="separate"/>
            </w:r>
            <w:r w:rsidR="00D43D53">
              <w:rPr>
                <w:webHidden/>
              </w:rPr>
              <w:t>3</w:t>
            </w:r>
            <w:r w:rsidRPr="00F4347F">
              <w:rPr>
                <w:webHidden/>
              </w:rPr>
              <w:fldChar w:fldCharType="end"/>
            </w:r>
          </w:hyperlink>
        </w:p>
        <w:p w14:paraId="37022D01" w14:textId="368D9C99" w:rsidR="00524A08" w:rsidRPr="00F4347F" w:rsidRDefault="00524A08">
          <w:pPr>
            <w:pStyle w:val="TOC1"/>
            <w:rPr>
              <w:rFonts w:asciiTheme="minorHAnsi" w:eastAsiaTheme="minorEastAsia" w:hAnsiTheme="minorHAnsi" w:cstheme="minorBidi"/>
              <w:b w:val="0"/>
              <w:szCs w:val="22"/>
            </w:rPr>
          </w:pPr>
          <w:hyperlink w:anchor="_Toc144416131" w:history="1">
            <w:r w:rsidRPr="00F4347F">
              <w:rPr>
                <w:rStyle w:val="Hyperlink"/>
              </w:rPr>
              <w:t>2.3.</w:t>
            </w:r>
            <w:r w:rsidRPr="00F4347F">
              <w:rPr>
                <w:rFonts w:asciiTheme="minorHAnsi" w:eastAsiaTheme="minorEastAsia" w:hAnsiTheme="minorHAnsi" w:cstheme="minorBidi"/>
                <w:b w:val="0"/>
                <w:szCs w:val="22"/>
              </w:rPr>
              <w:tab/>
            </w:r>
            <w:r w:rsidRPr="00F4347F">
              <w:rPr>
                <w:rStyle w:val="Hyperlink"/>
              </w:rPr>
              <w:t xml:space="preserve">Problem and potential analysis </w:t>
            </w:r>
            <w:r w:rsidRPr="00F4347F">
              <w:rPr>
                <w:webHidden/>
              </w:rPr>
              <w:tab/>
            </w:r>
            <w:r w:rsidRPr="00F4347F">
              <w:rPr>
                <w:webHidden/>
              </w:rPr>
              <w:fldChar w:fldCharType="begin"/>
            </w:r>
            <w:r w:rsidRPr="00F4347F">
              <w:rPr>
                <w:webHidden/>
              </w:rPr>
              <w:instrText xml:space="preserve"> PAGEREF _Toc144416131 \h </w:instrText>
            </w:r>
            <w:r w:rsidRPr="00F4347F">
              <w:rPr>
                <w:webHidden/>
              </w:rPr>
            </w:r>
            <w:r w:rsidRPr="00F4347F">
              <w:rPr>
                <w:webHidden/>
              </w:rPr>
              <w:fldChar w:fldCharType="separate"/>
            </w:r>
            <w:r w:rsidR="00D43D53">
              <w:rPr>
                <w:webHidden/>
              </w:rPr>
              <w:t>7</w:t>
            </w:r>
            <w:r w:rsidRPr="00F4347F">
              <w:rPr>
                <w:webHidden/>
              </w:rPr>
              <w:fldChar w:fldCharType="end"/>
            </w:r>
          </w:hyperlink>
        </w:p>
        <w:p w14:paraId="6985432C" w14:textId="09F3BF94" w:rsidR="00524A08" w:rsidRPr="00F4347F" w:rsidRDefault="00524A08">
          <w:pPr>
            <w:pStyle w:val="TOC1"/>
            <w:rPr>
              <w:rFonts w:asciiTheme="minorHAnsi" w:eastAsiaTheme="minorEastAsia" w:hAnsiTheme="minorHAnsi" w:cstheme="minorBidi"/>
              <w:b w:val="0"/>
              <w:szCs w:val="22"/>
            </w:rPr>
          </w:pPr>
          <w:hyperlink w:anchor="_Toc144416132" w:history="1">
            <w:r w:rsidRPr="00F4347F">
              <w:rPr>
                <w:rStyle w:val="Hyperlink"/>
              </w:rPr>
              <w:t>2.4.</w:t>
            </w:r>
            <w:r w:rsidRPr="00F4347F">
              <w:rPr>
                <w:rFonts w:asciiTheme="minorHAnsi" w:eastAsiaTheme="minorEastAsia" w:hAnsiTheme="minorHAnsi" w:cstheme="minorBidi"/>
                <w:b w:val="0"/>
                <w:szCs w:val="22"/>
              </w:rPr>
              <w:tab/>
            </w:r>
            <w:r w:rsidRPr="00F4347F">
              <w:rPr>
                <w:rStyle w:val="Hyperlink"/>
              </w:rPr>
              <w:t>Objectives, impact hypotheses, indicators and partners of the project</w:t>
            </w:r>
            <w:r w:rsidRPr="00F4347F">
              <w:rPr>
                <w:webHidden/>
              </w:rPr>
              <w:tab/>
            </w:r>
            <w:r w:rsidRPr="00F4347F">
              <w:rPr>
                <w:webHidden/>
              </w:rPr>
              <w:fldChar w:fldCharType="begin"/>
            </w:r>
            <w:r w:rsidRPr="00F4347F">
              <w:rPr>
                <w:webHidden/>
              </w:rPr>
              <w:instrText xml:space="preserve"> PAGEREF _Toc144416132 \h </w:instrText>
            </w:r>
            <w:r w:rsidRPr="00F4347F">
              <w:rPr>
                <w:webHidden/>
              </w:rPr>
            </w:r>
            <w:r w:rsidRPr="00F4347F">
              <w:rPr>
                <w:webHidden/>
              </w:rPr>
              <w:fldChar w:fldCharType="separate"/>
            </w:r>
            <w:r w:rsidR="00D43D53">
              <w:rPr>
                <w:webHidden/>
              </w:rPr>
              <w:t>13</w:t>
            </w:r>
            <w:r w:rsidRPr="00F4347F">
              <w:rPr>
                <w:webHidden/>
              </w:rPr>
              <w:fldChar w:fldCharType="end"/>
            </w:r>
          </w:hyperlink>
        </w:p>
        <w:p w14:paraId="386ED796" w14:textId="67866779" w:rsidR="00524A08" w:rsidRPr="00F4347F" w:rsidRDefault="00524A08">
          <w:pPr>
            <w:pStyle w:val="TOC1"/>
            <w:rPr>
              <w:rFonts w:asciiTheme="minorHAnsi" w:eastAsiaTheme="minorEastAsia" w:hAnsiTheme="minorHAnsi" w:cstheme="minorBidi"/>
              <w:b w:val="0"/>
              <w:szCs w:val="22"/>
            </w:rPr>
          </w:pPr>
          <w:hyperlink w:anchor="_Toc144416133" w:history="1">
            <w:r w:rsidRPr="00F4347F">
              <w:rPr>
                <w:rStyle w:val="Hyperlink"/>
                <w:lang w:val="en-GB"/>
              </w:rPr>
              <w:t>2.4.1.</w:t>
            </w:r>
            <w:r w:rsidRPr="00F4347F">
              <w:rPr>
                <w:rFonts w:asciiTheme="minorHAnsi" w:eastAsiaTheme="minorEastAsia" w:hAnsiTheme="minorHAnsi" w:cstheme="minorBidi"/>
                <w:b w:val="0"/>
                <w:szCs w:val="22"/>
              </w:rPr>
              <w:tab/>
            </w:r>
            <w:r w:rsidRPr="00F4347F">
              <w:rPr>
                <w:rStyle w:val="Hyperlink"/>
                <w:lang w:val="en-GB"/>
              </w:rPr>
              <w:t>Objectives, target groups, impact hypotheses and indicators</w:t>
            </w:r>
            <w:r w:rsidRPr="00F4347F">
              <w:rPr>
                <w:webHidden/>
              </w:rPr>
              <w:tab/>
            </w:r>
            <w:r w:rsidRPr="00F4347F">
              <w:rPr>
                <w:webHidden/>
              </w:rPr>
              <w:fldChar w:fldCharType="begin"/>
            </w:r>
            <w:r w:rsidRPr="00F4347F">
              <w:rPr>
                <w:webHidden/>
              </w:rPr>
              <w:instrText xml:space="preserve"> PAGEREF _Toc144416133 \h </w:instrText>
            </w:r>
            <w:r w:rsidRPr="00F4347F">
              <w:rPr>
                <w:webHidden/>
              </w:rPr>
            </w:r>
            <w:r w:rsidRPr="00F4347F">
              <w:rPr>
                <w:webHidden/>
              </w:rPr>
              <w:fldChar w:fldCharType="separate"/>
            </w:r>
            <w:r w:rsidR="00D43D53">
              <w:rPr>
                <w:webHidden/>
              </w:rPr>
              <w:t>13</w:t>
            </w:r>
            <w:r w:rsidRPr="00F4347F">
              <w:rPr>
                <w:webHidden/>
              </w:rPr>
              <w:fldChar w:fldCharType="end"/>
            </w:r>
          </w:hyperlink>
        </w:p>
        <w:p w14:paraId="0F515EDA" w14:textId="6C1D9C50" w:rsidR="00524A08" w:rsidRPr="00F4347F" w:rsidRDefault="00524A08">
          <w:pPr>
            <w:pStyle w:val="TOC1"/>
            <w:rPr>
              <w:rFonts w:asciiTheme="minorHAnsi" w:eastAsiaTheme="minorEastAsia" w:hAnsiTheme="minorHAnsi" w:cstheme="minorBidi"/>
              <w:b w:val="0"/>
              <w:szCs w:val="22"/>
            </w:rPr>
          </w:pPr>
          <w:hyperlink w:anchor="_Toc144416134" w:history="1">
            <w:r w:rsidRPr="00F4347F">
              <w:rPr>
                <w:rStyle w:val="Hyperlink"/>
                <w:lang w:val="en-GB"/>
              </w:rPr>
              <w:t>2.4.2.</w:t>
            </w:r>
            <w:r w:rsidRPr="00F4347F">
              <w:rPr>
                <w:rFonts w:asciiTheme="minorHAnsi" w:eastAsiaTheme="minorEastAsia" w:hAnsiTheme="minorHAnsi" w:cstheme="minorBidi"/>
                <w:b w:val="0"/>
                <w:szCs w:val="22"/>
              </w:rPr>
              <w:tab/>
            </w:r>
            <w:r w:rsidRPr="00F4347F">
              <w:rPr>
                <w:rStyle w:val="Hyperlink"/>
                <w:lang w:val="en-GB"/>
              </w:rPr>
              <w:t>Executing agency and partner structure</w:t>
            </w:r>
            <w:r w:rsidRPr="00F4347F">
              <w:rPr>
                <w:webHidden/>
              </w:rPr>
              <w:tab/>
            </w:r>
            <w:r w:rsidRPr="00F4347F">
              <w:rPr>
                <w:webHidden/>
              </w:rPr>
              <w:fldChar w:fldCharType="begin"/>
            </w:r>
            <w:r w:rsidRPr="00F4347F">
              <w:rPr>
                <w:webHidden/>
              </w:rPr>
              <w:instrText xml:space="preserve"> PAGEREF _Toc144416134 \h </w:instrText>
            </w:r>
            <w:r w:rsidRPr="00F4347F">
              <w:rPr>
                <w:webHidden/>
              </w:rPr>
            </w:r>
            <w:r w:rsidRPr="00F4347F">
              <w:rPr>
                <w:webHidden/>
              </w:rPr>
              <w:fldChar w:fldCharType="separate"/>
            </w:r>
            <w:r w:rsidR="00D43D53">
              <w:rPr>
                <w:webHidden/>
              </w:rPr>
              <w:t>16</w:t>
            </w:r>
            <w:r w:rsidRPr="00F4347F">
              <w:rPr>
                <w:webHidden/>
              </w:rPr>
              <w:fldChar w:fldCharType="end"/>
            </w:r>
          </w:hyperlink>
        </w:p>
        <w:p w14:paraId="3FB07E01" w14:textId="474A9F52" w:rsidR="00524A08" w:rsidRPr="00F4347F" w:rsidRDefault="00524A08">
          <w:pPr>
            <w:pStyle w:val="TOC1"/>
            <w:rPr>
              <w:rFonts w:asciiTheme="minorHAnsi" w:eastAsiaTheme="minorEastAsia" w:hAnsiTheme="minorHAnsi" w:cstheme="minorBidi"/>
              <w:b w:val="0"/>
              <w:szCs w:val="22"/>
            </w:rPr>
          </w:pPr>
          <w:hyperlink w:anchor="_Toc144416135" w:history="1">
            <w:r w:rsidRPr="00F4347F">
              <w:rPr>
                <w:rStyle w:val="Hyperlink"/>
              </w:rPr>
              <w:t>2.5.</w:t>
            </w:r>
            <w:r w:rsidRPr="00F4347F">
              <w:rPr>
                <w:rFonts w:asciiTheme="minorHAnsi" w:eastAsiaTheme="minorEastAsia" w:hAnsiTheme="minorHAnsi" w:cstheme="minorBidi"/>
                <w:b w:val="0"/>
                <w:szCs w:val="22"/>
              </w:rPr>
              <w:tab/>
            </w:r>
            <w:r w:rsidRPr="00F4347F">
              <w:rPr>
                <w:rStyle w:val="Hyperlink"/>
              </w:rPr>
              <w:t>Design of the project</w:t>
            </w:r>
            <w:r w:rsidRPr="00F4347F">
              <w:rPr>
                <w:webHidden/>
              </w:rPr>
              <w:tab/>
            </w:r>
            <w:r w:rsidRPr="00F4347F">
              <w:rPr>
                <w:webHidden/>
              </w:rPr>
              <w:fldChar w:fldCharType="begin"/>
            </w:r>
            <w:r w:rsidRPr="00F4347F">
              <w:rPr>
                <w:webHidden/>
              </w:rPr>
              <w:instrText xml:space="preserve"> PAGEREF _Toc144416135 \h </w:instrText>
            </w:r>
            <w:r w:rsidRPr="00F4347F">
              <w:rPr>
                <w:webHidden/>
              </w:rPr>
            </w:r>
            <w:r w:rsidRPr="00F4347F">
              <w:rPr>
                <w:webHidden/>
              </w:rPr>
              <w:fldChar w:fldCharType="separate"/>
            </w:r>
            <w:r w:rsidR="00D43D53">
              <w:rPr>
                <w:webHidden/>
              </w:rPr>
              <w:t>17</w:t>
            </w:r>
            <w:r w:rsidRPr="00F4347F">
              <w:rPr>
                <w:webHidden/>
              </w:rPr>
              <w:fldChar w:fldCharType="end"/>
            </w:r>
          </w:hyperlink>
        </w:p>
        <w:p w14:paraId="70DEB7AA" w14:textId="5E02BC39" w:rsidR="00524A08" w:rsidRPr="00F4347F" w:rsidRDefault="00524A08">
          <w:pPr>
            <w:pStyle w:val="TOC1"/>
            <w:rPr>
              <w:rFonts w:asciiTheme="minorHAnsi" w:eastAsiaTheme="minorEastAsia" w:hAnsiTheme="minorHAnsi" w:cstheme="minorBidi"/>
              <w:b w:val="0"/>
              <w:szCs w:val="22"/>
            </w:rPr>
          </w:pPr>
          <w:hyperlink w:anchor="_Toc144416136" w:history="1">
            <w:r w:rsidRPr="00F4347F">
              <w:rPr>
                <w:rStyle w:val="Hyperlink"/>
                <w:lang w:val="en-GB"/>
              </w:rPr>
              <w:t>2.5.1.</w:t>
            </w:r>
            <w:r w:rsidRPr="00F4347F">
              <w:rPr>
                <w:rFonts w:asciiTheme="minorHAnsi" w:eastAsiaTheme="minorEastAsia" w:hAnsiTheme="minorHAnsi" w:cstheme="minorBidi"/>
                <w:b w:val="0"/>
                <w:szCs w:val="22"/>
              </w:rPr>
              <w:tab/>
            </w:r>
            <w:r w:rsidRPr="00F4347F">
              <w:rPr>
                <w:rStyle w:val="Hyperlink"/>
                <w:lang w:val="en-GB"/>
              </w:rPr>
              <w:t>Methodological approach and duration</w:t>
            </w:r>
            <w:r w:rsidRPr="00F4347F">
              <w:rPr>
                <w:webHidden/>
              </w:rPr>
              <w:tab/>
            </w:r>
            <w:r w:rsidRPr="00F4347F">
              <w:rPr>
                <w:webHidden/>
              </w:rPr>
              <w:fldChar w:fldCharType="begin"/>
            </w:r>
            <w:r w:rsidRPr="00F4347F">
              <w:rPr>
                <w:webHidden/>
              </w:rPr>
              <w:instrText xml:space="preserve"> PAGEREF _Toc144416136 \h </w:instrText>
            </w:r>
            <w:r w:rsidRPr="00F4347F">
              <w:rPr>
                <w:webHidden/>
              </w:rPr>
            </w:r>
            <w:r w:rsidRPr="00F4347F">
              <w:rPr>
                <w:webHidden/>
              </w:rPr>
              <w:fldChar w:fldCharType="separate"/>
            </w:r>
            <w:r w:rsidR="00D43D53">
              <w:rPr>
                <w:webHidden/>
              </w:rPr>
              <w:t>17</w:t>
            </w:r>
            <w:r w:rsidRPr="00F4347F">
              <w:rPr>
                <w:webHidden/>
              </w:rPr>
              <w:fldChar w:fldCharType="end"/>
            </w:r>
          </w:hyperlink>
        </w:p>
        <w:p w14:paraId="2B38E3A7" w14:textId="396888BF" w:rsidR="00524A08" w:rsidRPr="00F4347F" w:rsidRDefault="00524A08">
          <w:pPr>
            <w:pStyle w:val="TOC1"/>
            <w:rPr>
              <w:rFonts w:asciiTheme="minorHAnsi" w:eastAsiaTheme="minorEastAsia" w:hAnsiTheme="minorHAnsi" w:cstheme="minorBidi"/>
              <w:b w:val="0"/>
              <w:szCs w:val="22"/>
            </w:rPr>
          </w:pPr>
          <w:hyperlink w:anchor="_Toc144416137" w:history="1">
            <w:r w:rsidRPr="00F4347F">
              <w:rPr>
                <w:rStyle w:val="Hyperlink"/>
                <w:lang w:val="en-GB"/>
              </w:rPr>
              <w:t>2.5.2.</w:t>
            </w:r>
            <w:r w:rsidRPr="00F4347F">
              <w:rPr>
                <w:rFonts w:asciiTheme="minorHAnsi" w:eastAsiaTheme="minorEastAsia" w:hAnsiTheme="minorHAnsi" w:cstheme="minorBidi"/>
                <w:b w:val="0"/>
                <w:szCs w:val="22"/>
              </w:rPr>
              <w:tab/>
            </w:r>
            <w:r w:rsidRPr="00F4347F">
              <w:rPr>
                <w:rStyle w:val="Hyperlink"/>
                <w:lang w:val="en-GB"/>
              </w:rPr>
              <w:t>Ensuring the sustainable effectiveness of the measures (Outcomes)</w:t>
            </w:r>
            <w:r w:rsidRPr="00F4347F">
              <w:rPr>
                <w:webHidden/>
              </w:rPr>
              <w:tab/>
            </w:r>
            <w:r w:rsidRPr="00F4347F">
              <w:rPr>
                <w:webHidden/>
              </w:rPr>
              <w:fldChar w:fldCharType="begin"/>
            </w:r>
            <w:r w:rsidRPr="00F4347F">
              <w:rPr>
                <w:webHidden/>
              </w:rPr>
              <w:instrText xml:space="preserve"> PAGEREF _Toc144416137 \h </w:instrText>
            </w:r>
            <w:r w:rsidRPr="00F4347F">
              <w:rPr>
                <w:webHidden/>
              </w:rPr>
            </w:r>
            <w:r w:rsidRPr="00F4347F">
              <w:rPr>
                <w:webHidden/>
              </w:rPr>
              <w:fldChar w:fldCharType="separate"/>
            </w:r>
            <w:r w:rsidR="00D43D53">
              <w:rPr>
                <w:webHidden/>
              </w:rPr>
              <w:t>22</w:t>
            </w:r>
            <w:r w:rsidRPr="00F4347F">
              <w:rPr>
                <w:webHidden/>
              </w:rPr>
              <w:fldChar w:fldCharType="end"/>
            </w:r>
          </w:hyperlink>
        </w:p>
        <w:p w14:paraId="408250EA" w14:textId="5604FD5B" w:rsidR="00524A08" w:rsidRPr="00F4347F" w:rsidRDefault="00524A08">
          <w:pPr>
            <w:pStyle w:val="TOC1"/>
            <w:rPr>
              <w:rFonts w:asciiTheme="minorHAnsi" w:eastAsiaTheme="minorEastAsia" w:hAnsiTheme="minorHAnsi" w:cstheme="minorBidi"/>
              <w:b w:val="0"/>
              <w:szCs w:val="22"/>
            </w:rPr>
          </w:pPr>
          <w:hyperlink w:anchor="_Toc144416138" w:history="1">
            <w:r w:rsidRPr="00F4347F">
              <w:rPr>
                <w:rStyle w:val="Hyperlink"/>
                <w:lang w:val="en-GB"/>
              </w:rPr>
              <w:t>2.5.3.</w:t>
            </w:r>
            <w:r w:rsidRPr="00F4347F">
              <w:rPr>
                <w:rFonts w:asciiTheme="minorHAnsi" w:eastAsiaTheme="minorEastAsia" w:hAnsiTheme="minorHAnsi" w:cstheme="minorBidi"/>
                <w:b w:val="0"/>
                <w:szCs w:val="22"/>
              </w:rPr>
              <w:tab/>
            </w:r>
            <w:r w:rsidRPr="00F4347F">
              <w:rPr>
                <w:rStyle w:val="Hyperlink"/>
                <w:lang w:val="en-GB"/>
              </w:rPr>
              <w:t>Partner services, combined financing</w:t>
            </w:r>
            <w:r w:rsidRPr="00F4347F">
              <w:rPr>
                <w:webHidden/>
              </w:rPr>
              <w:tab/>
            </w:r>
            <w:r w:rsidRPr="00F4347F">
              <w:rPr>
                <w:webHidden/>
              </w:rPr>
              <w:fldChar w:fldCharType="begin"/>
            </w:r>
            <w:r w:rsidRPr="00F4347F">
              <w:rPr>
                <w:webHidden/>
              </w:rPr>
              <w:instrText xml:space="preserve"> PAGEREF _Toc144416138 \h </w:instrText>
            </w:r>
            <w:r w:rsidRPr="00F4347F">
              <w:rPr>
                <w:webHidden/>
              </w:rPr>
            </w:r>
            <w:r w:rsidRPr="00F4347F">
              <w:rPr>
                <w:webHidden/>
              </w:rPr>
              <w:fldChar w:fldCharType="separate"/>
            </w:r>
            <w:r w:rsidR="00D43D53">
              <w:rPr>
                <w:webHidden/>
              </w:rPr>
              <w:t>23</w:t>
            </w:r>
            <w:r w:rsidRPr="00F4347F">
              <w:rPr>
                <w:webHidden/>
              </w:rPr>
              <w:fldChar w:fldCharType="end"/>
            </w:r>
          </w:hyperlink>
        </w:p>
        <w:p w14:paraId="6266F347" w14:textId="614E132B" w:rsidR="00524A08" w:rsidRPr="00F4347F" w:rsidRDefault="00524A08">
          <w:pPr>
            <w:pStyle w:val="TOC1"/>
            <w:rPr>
              <w:rFonts w:asciiTheme="minorHAnsi" w:eastAsiaTheme="minorEastAsia" w:hAnsiTheme="minorHAnsi" w:cstheme="minorBidi"/>
              <w:b w:val="0"/>
              <w:szCs w:val="22"/>
            </w:rPr>
          </w:pPr>
          <w:hyperlink w:anchor="_Toc144416139" w:history="1">
            <w:r w:rsidRPr="00F4347F">
              <w:rPr>
                <w:rStyle w:val="Hyperlink"/>
                <w:lang w:val="en-GB"/>
              </w:rPr>
              <w:t>2.5.4.</w:t>
            </w:r>
            <w:r w:rsidRPr="00F4347F">
              <w:rPr>
                <w:rFonts w:asciiTheme="minorHAnsi" w:eastAsiaTheme="minorEastAsia" w:hAnsiTheme="minorHAnsi" w:cstheme="minorBidi"/>
                <w:b w:val="0"/>
                <w:szCs w:val="22"/>
              </w:rPr>
              <w:tab/>
            </w:r>
            <w:r w:rsidRPr="00F4347F">
              <w:rPr>
                <w:rStyle w:val="Hyperlink"/>
                <w:lang w:val="en-GB"/>
              </w:rPr>
              <w:t>Contract value and detailed cost estimate</w:t>
            </w:r>
            <w:r w:rsidRPr="00F4347F">
              <w:rPr>
                <w:webHidden/>
              </w:rPr>
              <w:tab/>
            </w:r>
            <w:r w:rsidRPr="00F4347F">
              <w:rPr>
                <w:webHidden/>
              </w:rPr>
              <w:fldChar w:fldCharType="begin"/>
            </w:r>
            <w:r w:rsidRPr="00F4347F">
              <w:rPr>
                <w:webHidden/>
              </w:rPr>
              <w:instrText xml:space="preserve"> PAGEREF _Toc144416139 \h </w:instrText>
            </w:r>
            <w:r w:rsidRPr="00F4347F">
              <w:rPr>
                <w:webHidden/>
              </w:rPr>
            </w:r>
            <w:r w:rsidRPr="00F4347F">
              <w:rPr>
                <w:webHidden/>
              </w:rPr>
              <w:fldChar w:fldCharType="separate"/>
            </w:r>
            <w:r w:rsidR="00D43D53">
              <w:rPr>
                <w:webHidden/>
              </w:rPr>
              <w:t>23</w:t>
            </w:r>
            <w:r w:rsidRPr="00F4347F">
              <w:rPr>
                <w:webHidden/>
              </w:rPr>
              <w:fldChar w:fldCharType="end"/>
            </w:r>
          </w:hyperlink>
        </w:p>
        <w:p w14:paraId="228FD591" w14:textId="08BB8655" w:rsidR="00524A08" w:rsidRPr="00F4347F" w:rsidRDefault="00524A08">
          <w:pPr>
            <w:pStyle w:val="TOC1"/>
            <w:rPr>
              <w:rFonts w:asciiTheme="minorHAnsi" w:eastAsiaTheme="minorEastAsia" w:hAnsiTheme="minorHAnsi" w:cstheme="minorBidi"/>
              <w:b w:val="0"/>
              <w:szCs w:val="22"/>
            </w:rPr>
          </w:pPr>
          <w:hyperlink w:anchor="_Toc144416140" w:history="1">
            <w:r w:rsidRPr="00F4347F">
              <w:rPr>
                <w:rStyle w:val="Hyperlink"/>
              </w:rPr>
              <w:t>2.6.</w:t>
            </w:r>
            <w:r w:rsidRPr="00F4347F">
              <w:rPr>
                <w:rFonts w:asciiTheme="minorHAnsi" w:eastAsiaTheme="minorEastAsia" w:hAnsiTheme="minorHAnsi" w:cstheme="minorBidi"/>
                <w:b w:val="0"/>
                <w:szCs w:val="22"/>
              </w:rPr>
              <w:tab/>
            </w:r>
            <w:r w:rsidRPr="00F4347F">
              <w:rPr>
                <w:rStyle w:val="Hyperlink"/>
              </w:rPr>
              <w:t>Evaluation of the effects and risks of the project</w:t>
            </w:r>
            <w:r w:rsidRPr="00F4347F">
              <w:rPr>
                <w:webHidden/>
              </w:rPr>
              <w:tab/>
            </w:r>
            <w:r w:rsidRPr="00F4347F">
              <w:rPr>
                <w:webHidden/>
              </w:rPr>
              <w:fldChar w:fldCharType="begin"/>
            </w:r>
            <w:r w:rsidRPr="00F4347F">
              <w:rPr>
                <w:webHidden/>
              </w:rPr>
              <w:instrText xml:space="preserve"> PAGEREF _Toc144416140 \h </w:instrText>
            </w:r>
            <w:r w:rsidRPr="00F4347F">
              <w:rPr>
                <w:webHidden/>
              </w:rPr>
            </w:r>
            <w:r w:rsidRPr="00F4347F">
              <w:rPr>
                <w:webHidden/>
              </w:rPr>
              <w:fldChar w:fldCharType="separate"/>
            </w:r>
            <w:r w:rsidR="00D43D53">
              <w:rPr>
                <w:webHidden/>
              </w:rPr>
              <w:t>23</w:t>
            </w:r>
            <w:r w:rsidRPr="00F4347F">
              <w:rPr>
                <w:webHidden/>
              </w:rPr>
              <w:fldChar w:fldCharType="end"/>
            </w:r>
          </w:hyperlink>
        </w:p>
        <w:p w14:paraId="0300EF4D" w14:textId="009E20AF" w:rsidR="00524A08" w:rsidRPr="00F4347F" w:rsidRDefault="00524A08">
          <w:pPr>
            <w:pStyle w:val="TOC1"/>
            <w:rPr>
              <w:rFonts w:asciiTheme="minorHAnsi" w:eastAsiaTheme="minorEastAsia" w:hAnsiTheme="minorHAnsi" w:cstheme="minorBidi"/>
              <w:b w:val="0"/>
              <w:szCs w:val="22"/>
            </w:rPr>
          </w:pPr>
          <w:hyperlink w:anchor="_Toc144416141" w:history="1">
            <w:r w:rsidRPr="00F4347F">
              <w:rPr>
                <w:rStyle w:val="Hyperlink"/>
                <w:lang w:val="en-GB"/>
              </w:rPr>
              <w:t>2.6.1.</w:t>
            </w:r>
            <w:r w:rsidRPr="00F4347F">
              <w:rPr>
                <w:rFonts w:asciiTheme="minorHAnsi" w:eastAsiaTheme="minorEastAsia" w:hAnsiTheme="minorHAnsi" w:cstheme="minorBidi"/>
                <w:b w:val="0"/>
                <w:szCs w:val="22"/>
              </w:rPr>
              <w:tab/>
            </w:r>
            <w:r w:rsidRPr="00F4347F">
              <w:rPr>
                <w:rStyle w:val="Hyperlink"/>
                <w:lang w:val="en-GB"/>
              </w:rPr>
              <w:t>Assessment of impacts</w:t>
            </w:r>
            <w:r w:rsidRPr="00F4347F">
              <w:rPr>
                <w:webHidden/>
              </w:rPr>
              <w:tab/>
            </w:r>
            <w:r w:rsidRPr="00F4347F">
              <w:rPr>
                <w:webHidden/>
              </w:rPr>
              <w:fldChar w:fldCharType="begin"/>
            </w:r>
            <w:r w:rsidRPr="00F4347F">
              <w:rPr>
                <w:webHidden/>
              </w:rPr>
              <w:instrText xml:space="preserve"> PAGEREF _Toc144416141 \h </w:instrText>
            </w:r>
            <w:r w:rsidRPr="00F4347F">
              <w:rPr>
                <w:webHidden/>
              </w:rPr>
            </w:r>
            <w:r w:rsidRPr="00F4347F">
              <w:rPr>
                <w:webHidden/>
              </w:rPr>
              <w:fldChar w:fldCharType="separate"/>
            </w:r>
            <w:r w:rsidR="00D43D53">
              <w:rPr>
                <w:webHidden/>
              </w:rPr>
              <w:t>23</w:t>
            </w:r>
            <w:r w:rsidRPr="00F4347F">
              <w:rPr>
                <w:webHidden/>
              </w:rPr>
              <w:fldChar w:fldCharType="end"/>
            </w:r>
          </w:hyperlink>
        </w:p>
        <w:p w14:paraId="55E9055C" w14:textId="58C0820D" w:rsidR="00524A08" w:rsidRPr="00F4347F" w:rsidRDefault="00524A08">
          <w:pPr>
            <w:pStyle w:val="TOC1"/>
            <w:rPr>
              <w:rFonts w:asciiTheme="minorHAnsi" w:eastAsiaTheme="minorEastAsia" w:hAnsiTheme="minorHAnsi" w:cstheme="minorBidi"/>
              <w:b w:val="0"/>
              <w:szCs w:val="22"/>
            </w:rPr>
          </w:pPr>
          <w:hyperlink w:anchor="_Toc144416142" w:history="1">
            <w:r w:rsidRPr="00F4347F">
              <w:rPr>
                <w:rStyle w:val="Hyperlink"/>
                <w:lang w:val="en-GB"/>
              </w:rPr>
              <w:t>2.6.2.</w:t>
            </w:r>
            <w:r w:rsidRPr="00F4347F">
              <w:rPr>
                <w:rFonts w:asciiTheme="minorHAnsi" w:eastAsiaTheme="minorEastAsia" w:hAnsiTheme="minorHAnsi" w:cstheme="minorBidi"/>
                <w:b w:val="0"/>
                <w:szCs w:val="22"/>
              </w:rPr>
              <w:tab/>
            </w:r>
            <w:r w:rsidRPr="00F4347F">
              <w:rPr>
                <w:rStyle w:val="Hyperlink"/>
                <w:lang w:val="en-GB"/>
              </w:rPr>
              <w:t>Assessment of the risks to the effectiveness of the project</w:t>
            </w:r>
            <w:r w:rsidRPr="00F4347F">
              <w:rPr>
                <w:webHidden/>
              </w:rPr>
              <w:tab/>
            </w:r>
            <w:r w:rsidRPr="00F4347F">
              <w:rPr>
                <w:webHidden/>
              </w:rPr>
              <w:fldChar w:fldCharType="begin"/>
            </w:r>
            <w:r w:rsidRPr="00F4347F">
              <w:rPr>
                <w:webHidden/>
              </w:rPr>
              <w:instrText xml:space="preserve"> PAGEREF _Toc144416142 \h </w:instrText>
            </w:r>
            <w:r w:rsidRPr="00F4347F">
              <w:rPr>
                <w:webHidden/>
              </w:rPr>
            </w:r>
            <w:r w:rsidRPr="00F4347F">
              <w:rPr>
                <w:webHidden/>
              </w:rPr>
              <w:fldChar w:fldCharType="separate"/>
            </w:r>
            <w:r w:rsidR="00D43D53">
              <w:rPr>
                <w:webHidden/>
              </w:rPr>
              <w:t>25</w:t>
            </w:r>
            <w:r w:rsidRPr="00F4347F">
              <w:rPr>
                <w:webHidden/>
              </w:rPr>
              <w:fldChar w:fldCharType="end"/>
            </w:r>
          </w:hyperlink>
        </w:p>
        <w:p w14:paraId="677F7097" w14:textId="6FCDA9C4" w:rsidR="00524A08" w:rsidRPr="00F4347F" w:rsidRDefault="00524A08">
          <w:pPr>
            <w:pStyle w:val="TOC1"/>
            <w:rPr>
              <w:rFonts w:asciiTheme="minorHAnsi" w:eastAsiaTheme="minorEastAsia" w:hAnsiTheme="minorHAnsi" w:cstheme="minorBidi"/>
              <w:b w:val="0"/>
              <w:szCs w:val="22"/>
            </w:rPr>
          </w:pPr>
          <w:hyperlink w:anchor="_Toc144416143" w:history="1">
            <w:r w:rsidRPr="00F4347F">
              <w:rPr>
                <w:rStyle w:val="Hyperlink"/>
              </w:rPr>
              <w:t>2.7.</w:t>
            </w:r>
            <w:r w:rsidRPr="00F4347F">
              <w:rPr>
                <w:rFonts w:asciiTheme="minorHAnsi" w:eastAsiaTheme="minorEastAsia" w:hAnsiTheme="minorHAnsi" w:cstheme="minorBidi"/>
                <w:b w:val="0"/>
                <w:szCs w:val="22"/>
              </w:rPr>
              <w:tab/>
            </w:r>
            <w:r w:rsidRPr="00F4347F">
              <w:rPr>
                <w:rStyle w:val="Hyperlink"/>
              </w:rPr>
              <w:t>Result Matrix</w:t>
            </w:r>
            <w:r w:rsidRPr="00F4347F">
              <w:rPr>
                <w:webHidden/>
              </w:rPr>
              <w:tab/>
            </w:r>
            <w:r w:rsidRPr="00F4347F">
              <w:rPr>
                <w:webHidden/>
              </w:rPr>
              <w:fldChar w:fldCharType="begin"/>
            </w:r>
            <w:r w:rsidRPr="00F4347F">
              <w:rPr>
                <w:webHidden/>
              </w:rPr>
              <w:instrText xml:space="preserve"> PAGEREF _Toc144416143 \h </w:instrText>
            </w:r>
            <w:r w:rsidRPr="00F4347F">
              <w:rPr>
                <w:webHidden/>
              </w:rPr>
            </w:r>
            <w:r w:rsidRPr="00F4347F">
              <w:rPr>
                <w:webHidden/>
              </w:rPr>
              <w:fldChar w:fldCharType="separate"/>
            </w:r>
            <w:r w:rsidR="00D43D53">
              <w:rPr>
                <w:webHidden/>
              </w:rPr>
              <w:t>28</w:t>
            </w:r>
            <w:r w:rsidRPr="00F4347F">
              <w:rPr>
                <w:webHidden/>
              </w:rPr>
              <w:fldChar w:fldCharType="end"/>
            </w:r>
          </w:hyperlink>
        </w:p>
        <w:p w14:paraId="1F0F3D5B" w14:textId="75FF7C60" w:rsidR="00524A08" w:rsidRPr="00F4347F" w:rsidRDefault="00524A08">
          <w:pPr>
            <w:pStyle w:val="TOC1"/>
            <w:rPr>
              <w:rFonts w:asciiTheme="minorHAnsi" w:eastAsiaTheme="minorEastAsia" w:hAnsiTheme="minorHAnsi" w:cstheme="minorBidi"/>
              <w:b w:val="0"/>
              <w:szCs w:val="22"/>
            </w:rPr>
          </w:pPr>
          <w:hyperlink w:anchor="_Toc144416144" w:history="1">
            <w:r w:rsidRPr="00F4347F">
              <w:rPr>
                <w:rStyle w:val="Hyperlink"/>
              </w:rPr>
              <w:t>2.8.</w:t>
            </w:r>
            <w:r w:rsidRPr="00F4347F">
              <w:rPr>
                <w:rFonts w:asciiTheme="minorHAnsi" w:eastAsiaTheme="minorEastAsia" w:hAnsiTheme="minorHAnsi" w:cstheme="minorBidi"/>
                <w:b w:val="0"/>
                <w:szCs w:val="22"/>
              </w:rPr>
              <w:tab/>
            </w:r>
            <w:r w:rsidRPr="00F4347F">
              <w:rPr>
                <w:rStyle w:val="Hyperlink"/>
              </w:rPr>
              <w:t xml:space="preserve">Budget </w:t>
            </w:r>
            <w:r w:rsidRPr="00F4347F">
              <w:rPr>
                <w:webHidden/>
              </w:rPr>
              <w:tab/>
            </w:r>
            <w:r w:rsidRPr="00F4347F">
              <w:rPr>
                <w:webHidden/>
              </w:rPr>
              <w:fldChar w:fldCharType="begin"/>
            </w:r>
            <w:r w:rsidRPr="00F4347F">
              <w:rPr>
                <w:webHidden/>
              </w:rPr>
              <w:instrText xml:space="preserve"> PAGEREF _Toc144416144 \h </w:instrText>
            </w:r>
            <w:r w:rsidRPr="00F4347F">
              <w:rPr>
                <w:webHidden/>
              </w:rPr>
            </w:r>
            <w:r w:rsidRPr="00F4347F">
              <w:rPr>
                <w:webHidden/>
              </w:rPr>
              <w:fldChar w:fldCharType="separate"/>
            </w:r>
            <w:r w:rsidR="00D43D53">
              <w:rPr>
                <w:webHidden/>
              </w:rPr>
              <w:t>39</w:t>
            </w:r>
            <w:r w:rsidRPr="00F4347F">
              <w:rPr>
                <w:webHidden/>
              </w:rPr>
              <w:fldChar w:fldCharType="end"/>
            </w:r>
          </w:hyperlink>
        </w:p>
        <w:p w14:paraId="26B18023" w14:textId="49B72805" w:rsidR="00524A08" w:rsidRPr="00F4347F" w:rsidRDefault="00524A08">
          <w:pPr>
            <w:pStyle w:val="TOC1"/>
            <w:rPr>
              <w:rFonts w:asciiTheme="minorHAnsi" w:eastAsiaTheme="minorEastAsia" w:hAnsiTheme="minorHAnsi" w:cstheme="minorBidi"/>
              <w:b w:val="0"/>
              <w:szCs w:val="22"/>
            </w:rPr>
          </w:pPr>
          <w:hyperlink w:anchor="_Toc144416145" w:history="1">
            <w:r w:rsidRPr="00F4347F">
              <w:rPr>
                <w:rStyle w:val="Hyperlink"/>
              </w:rPr>
              <w:t>2.9.</w:t>
            </w:r>
            <w:r w:rsidRPr="00F4347F">
              <w:rPr>
                <w:rFonts w:asciiTheme="minorHAnsi" w:eastAsiaTheme="minorEastAsia" w:hAnsiTheme="minorHAnsi" w:cstheme="minorBidi"/>
                <w:b w:val="0"/>
                <w:szCs w:val="22"/>
              </w:rPr>
              <w:tab/>
            </w:r>
            <w:r w:rsidRPr="00F4347F">
              <w:rPr>
                <w:rStyle w:val="Hyperlink"/>
              </w:rPr>
              <w:t>Annex 1: CDRD intervention areas (Boma)</w:t>
            </w:r>
            <w:r w:rsidRPr="00F4347F">
              <w:rPr>
                <w:webHidden/>
              </w:rPr>
              <w:tab/>
            </w:r>
            <w:r w:rsidRPr="00F4347F">
              <w:rPr>
                <w:webHidden/>
              </w:rPr>
              <w:fldChar w:fldCharType="begin"/>
            </w:r>
            <w:r w:rsidRPr="00F4347F">
              <w:rPr>
                <w:webHidden/>
              </w:rPr>
              <w:instrText xml:space="preserve"> PAGEREF _Toc144416145 \h </w:instrText>
            </w:r>
            <w:r w:rsidRPr="00F4347F">
              <w:rPr>
                <w:webHidden/>
              </w:rPr>
            </w:r>
            <w:r w:rsidRPr="00F4347F">
              <w:rPr>
                <w:webHidden/>
              </w:rPr>
              <w:fldChar w:fldCharType="separate"/>
            </w:r>
            <w:r w:rsidR="00D43D53">
              <w:rPr>
                <w:webHidden/>
              </w:rPr>
              <w:t>41</w:t>
            </w:r>
            <w:r w:rsidRPr="00F4347F">
              <w:rPr>
                <w:webHidden/>
              </w:rPr>
              <w:fldChar w:fldCharType="end"/>
            </w:r>
          </w:hyperlink>
        </w:p>
        <w:p w14:paraId="60731345" w14:textId="028D7B69" w:rsidR="009315E2" w:rsidRPr="00F4347F" w:rsidRDefault="009315E2" w:rsidP="009315E2">
          <w:pPr>
            <w:ind w:left="709" w:hanging="709"/>
            <w:rPr>
              <w:rFonts w:cs="Arial"/>
              <w:lang w:val="en-GB"/>
            </w:rPr>
          </w:pPr>
          <w:r w:rsidRPr="00F4347F">
            <w:rPr>
              <w:rFonts w:cs="Arial"/>
              <w:b/>
              <w:bCs/>
              <w:lang w:val="en-GB"/>
            </w:rPr>
            <w:fldChar w:fldCharType="end"/>
          </w:r>
        </w:p>
      </w:sdtContent>
    </w:sdt>
    <w:p w14:paraId="5BFEE410" w14:textId="5A92FE29" w:rsidR="002B0829" w:rsidRPr="00F4347F" w:rsidRDefault="002B0829">
      <w:pPr>
        <w:spacing w:after="200" w:line="276" w:lineRule="auto"/>
        <w:rPr>
          <w:rFonts w:eastAsia="Times New Roman" w:cs="Arial"/>
          <w:lang w:val="en-GB" w:eastAsia="de-DE"/>
        </w:rPr>
      </w:pPr>
      <w:r w:rsidRPr="00F4347F">
        <w:rPr>
          <w:rFonts w:eastAsia="Times New Roman" w:cs="Arial"/>
          <w:lang w:val="en-GB" w:eastAsia="de-DE"/>
        </w:rPr>
        <w:br w:type="page"/>
      </w:r>
    </w:p>
    <w:p w14:paraId="5C802136" w14:textId="77777777" w:rsidR="005879A9" w:rsidRPr="00F4347F" w:rsidRDefault="00783B9D" w:rsidP="00B96B52">
      <w:pPr>
        <w:rPr>
          <w:b/>
        </w:rPr>
      </w:pPr>
      <w:bookmarkStart w:id="2" w:name="_Toc172110366"/>
      <w:bookmarkStart w:id="3" w:name="_Toc396921648"/>
      <w:r w:rsidRPr="00F4347F">
        <w:rPr>
          <w:b/>
        </w:rPr>
        <w:lastRenderedPageBreak/>
        <w:t>List of abbreviations</w:t>
      </w:r>
      <w:bookmarkEnd w:id="2"/>
      <w:bookmarkEnd w:id="3"/>
    </w:p>
    <w:p w14:paraId="76DD1721" w14:textId="77777777" w:rsidR="00D7158A" w:rsidRPr="00F4347F" w:rsidRDefault="00D7158A" w:rsidP="007924D9">
      <w:pPr>
        <w:rPr>
          <w:b/>
        </w:rPr>
      </w:pPr>
    </w:p>
    <w:tbl>
      <w:tblPr>
        <w:tblW w:w="5000" w:type="pct"/>
        <w:tblLook w:val="00A0" w:firstRow="1" w:lastRow="0" w:firstColumn="1" w:lastColumn="0" w:noHBand="0" w:noVBand="0"/>
      </w:tblPr>
      <w:tblGrid>
        <w:gridCol w:w="2460"/>
        <w:gridCol w:w="6610"/>
      </w:tblGrid>
      <w:tr w:rsidR="00076312" w:rsidRPr="00F4347F" w14:paraId="2FBDCAC2" w14:textId="77777777">
        <w:tc>
          <w:tcPr>
            <w:tcW w:w="1356" w:type="pct"/>
          </w:tcPr>
          <w:p w14:paraId="05DBA0EA" w14:textId="44831D95" w:rsidR="00076312" w:rsidRPr="00F4347F" w:rsidRDefault="00DF5FF8" w:rsidP="00B32B16">
            <w:pPr>
              <w:spacing w:after="60" w:line="240" w:lineRule="auto"/>
              <w:rPr>
                <w:rFonts w:cs="Arial"/>
                <w:b/>
                <w:lang w:val="en-GB"/>
              </w:rPr>
            </w:pPr>
            <w:r w:rsidRPr="00F4347F">
              <w:rPr>
                <w:rFonts w:cs="Arial"/>
                <w:b/>
                <w:lang w:val="en-GB"/>
              </w:rPr>
              <w:t>BMZ</w:t>
            </w:r>
          </w:p>
        </w:tc>
        <w:tc>
          <w:tcPr>
            <w:tcW w:w="3644" w:type="pct"/>
          </w:tcPr>
          <w:p w14:paraId="55B8DB31" w14:textId="4780787A" w:rsidR="00076312" w:rsidRPr="00F4347F" w:rsidRDefault="00DF5FF8" w:rsidP="00B32B16">
            <w:pPr>
              <w:spacing w:after="60" w:line="240" w:lineRule="auto"/>
              <w:rPr>
                <w:rFonts w:cs="Arial"/>
              </w:rPr>
            </w:pPr>
            <w:r w:rsidRPr="00F4347F">
              <w:rPr>
                <w:rFonts w:cs="Arial"/>
              </w:rPr>
              <w:t>Bundesministerium für wirtschaftliche Zusammenarbeit</w:t>
            </w:r>
            <w:r w:rsidR="00F73254" w:rsidRPr="00F4347F">
              <w:rPr>
                <w:rFonts w:cs="Arial"/>
              </w:rPr>
              <w:t xml:space="preserve"> und Entwicklung</w:t>
            </w:r>
          </w:p>
        </w:tc>
      </w:tr>
      <w:tr w:rsidR="00DF5FF8" w:rsidRPr="00F4347F" w14:paraId="7AB5890F" w14:textId="77777777">
        <w:tc>
          <w:tcPr>
            <w:tcW w:w="1356" w:type="pct"/>
          </w:tcPr>
          <w:p w14:paraId="1EDE3673" w14:textId="2E40EEA6" w:rsidR="00DF5FF8" w:rsidRPr="00F4347F" w:rsidRDefault="00DF5FF8" w:rsidP="00B32B16">
            <w:pPr>
              <w:spacing w:after="60" w:line="240" w:lineRule="auto"/>
              <w:rPr>
                <w:rFonts w:cs="Arial"/>
                <w:b/>
                <w:lang w:val="en-GB"/>
              </w:rPr>
            </w:pPr>
            <w:r w:rsidRPr="00F4347F">
              <w:rPr>
                <w:rFonts w:cs="Arial"/>
                <w:b/>
                <w:lang w:val="en-GB"/>
              </w:rPr>
              <w:t>CD</w:t>
            </w:r>
          </w:p>
        </w:tc>
        <w:tc>
          <w:tcPr>
            <w:tcW w:w="3644" w:type="pct"/>
          </w:tcPr>
          <w:p w14:paraId="4DDB8CCE" w14:textId="299D0974" w:rsidR="00DF5FF8" w:rsidRPr="00F4347F" w:rsidRDefault="00DF5FF8" w:rsidP="00B32B16">
            <w:pPr>
              <w:spacing w:after="60" w:line="240" w:lineRule="auto"/>
              <w:rPr>
                <w:rFonts w:eastAsia="Arial" w:cs="Arial"/>
                <w:color w:val="000000" w:themeColor="text1"/>
                <w:lang w:val="en-GB"/>
              </w:rPr>
            </w:pPr>
            <w:r w:rsidRPr="00F4347F">
              <w:rPr>
                <w:rFonts w:eastAsia="Arial" w:cs="Arial"/>
                <w:color w:val="000000" w:themeColor="text1"/>
                <w:lang w:val="en-GB"/>
              </w:rPr>
              <w:t>Capacity development</w:t>
            </w:r>
          </w:p>
        </w:tc>
      </w:tr>
      <w:tr w:rsidR="002C4DEB" w:rsidRPr="00F4347F" w14:paraId="174C7D8A" w14:textId="77777777">
        <w:tc>
          <w:tcPr>
            <w:tcW w:w="1356" w:type="pct"/>
          </w:tcPr>
          <w:p w14:paraId="2F8BBA6F" w14:textId="59130930" w:rsidR="002C4DEB" w:rsidRPr="00F4347F" w:rsidRDefault="002C4DEB" w:rsidP="00B32B16">
            <w:pPr>
              <w:spacing w:after="60" w:line="240" w:lineRule="auto"/>
              <w:rPr>
                <w:rFonts w:cs="Arial"/>
                <w:b/>
                <w:lang w:val="en-GB"/>
              </w:rPr>
            </w:pPr>
            <w:r w:rsidRPr="00F4347F">
              <w:rPr>
                <w:rFonts w:cs="Arial"/>
                <w:b/>
                <w:lang w:val="en-GB"/>
              </w:rPr>
              <w:t>CDC</w:t>
            </w:r>
          </w:p>
        </w:tc>
        <w:tc>
          <w:tcPr>
            <w:tcW w:w="3644" w:type="pct"/>
          </w:tcPr>
          <w:p w14:paraId="1E7C0806" w14:textId="5E104D29" w:rsidR="002C4DEB" w:rsidRPr="00F4347F" w:rsidRDefault="002C4DEB" w:rsidP="00B32B16">
            <w:pPr>
              <w:spacing w:after="60" w:line="240" w:lineRule="auto"/>
              <w:rPr>
                <w:rFonts w:eastAsia="Arial" w:cs="Arial"/>
                <w:color w:val="000000" w:themeColor="text1"/>
                <w:lang w:val="en-GB"/>
              </w:rPr>
            </w:pPr>
            <w:r w:rsidRPr="00F4347F">
              <w:rPr>
                <w:rFonts w:eastAsia="Arial" w:cs="Arial"/>
                <w:color w:val="000000" w:themeColor="text1"/>
                <w:lang w:val="en-GB"/>
              </w:rPr>
              <w:t xml:space="preserve">Community </w:t>
            </w:r>
            <w:r w:rsidR="003947F5" w:rsidRPr="00F4347F">
              <w:rPr>
                <w:rFonts w:eastAsia="Arial" w:cs="Arial"/>
                <w:color w:val="000000" w:themeColor="text1"/>
                <w:lang w:val="en-GB"/>
              </w:rPr>
              <w:t>d</w:t>
            </w:r>
            <w:r w:rsidRPr="00F4347F">
              <w:rPr>
                <w:rFonts w:eastAsia="Arial" w:cs="Arial"/>
                <w:color w:val="000000" w:themeColor="text1"/>
                <w:lang w:val="en-GB"/>
              </w:rPr>
              <w:t xml:space="preserve">evelopment </w:t>
            </w:r>
            <w:r w:rsidR="003947F5" w:rsidRPr="00F4347F">
              <w:rPr>
                <w:rFonts w:eastAsia="Arial" w:cs="Arial"/>
                <w:color w:val="000000" w:themeColor="text1"/>
                <w:lang w:val="en-GB"/>
              </w:rPr>
              <w:t>c</w:t>
            </w:r>
            <w:r w:rsidRPr="00F4347F">
              <w:rPr>
                <w:rFonts w:eastAsia="Arial" w:cs="Arial"/>
                <w:color w:val="000000" w:themeColor="text1"/>
                <w:lang w:val="en-GB"/>
              </w:rPr>
              <w:t>ommittee</w:t>
            </w:r>
          </w:p>
        </w:tc>
      </w:tr>
      <w:tr w:rsidR="00AE1414" w:rsidRPr="00F4347F" w14:paraId="2BED6231" w14:textId="77777777">
        <w:tc>
          <w:tcPr>
            <w:tcW w:w="1356" w:type="pct"/>
          </w:tcPr>
          <w:p w14:paraId="56E44EEE" w14:textId="2A26654F" w:rsidR="00AE1414" w:rsidRPr="00F4347F" w:rsidRDefault="00AE1414" w:rsidP="00B32B16">
            <w:pPr>
              <w:spacing w:after="60" w:line="240" w:lineRule="auto"/>
              <w:rPr>
                <w:rFonts w:cs="Arial"/>
                <w:b/>
                <w:lang w:val="en-GB"/>
              </w:rPr>
            </w:pPr>
            <w:r w:rsidRPr="00F4347F">
              <w:rPr>
                <w:rFonts w:cs="Arial"/>
                <w:b/>
                <w:bCs/>
                <w:lang w:val="en-GB"/>
              </w:rPr>
              <w:t>DRMC</w:t>
            </w:r>
          </w:p>
        </w:tc>
        <w:tc>
          <w:tcPr>
            <w:tcW w:w="3644" w:type="pct"/>
          </w:tcPr>
          <w:p w14:paraId="0FB4F37B" w14:textId="4C24AF10" w:rsidR="00AE1414" w:rsidRPr="00F4347F" w:rsidRDefault="003947F5" w:rsidP="00B32B16">
            <w:pPr>
              <w:spacing w:after="60" w:line="240" w:lineRule="auto"/>
              <w:rPr>
                <w:rFonts w:eastAsia="Arial" w:cs="Arial"/>
                <w:color w:val="000000" w:themeColor="text1"/>
                <w:lang w:val="en-GB"/>
              </w:rPr>
            </w:pPr>
            <w:r w:rsidRPr="00F4347F">
              <w:rPr>
                <w:rFonts w:cs="Arial"/>
                <w:lang w:val="en-GB"/>
              </w:rPr>
              <w:t>Disaster risk management</w:t>
            </w:r>
            <w:r w:rsidR="009D52A4" w:rsidRPr="00F4347F">
              <w:rPr>
                <w:rFonts w:cs="Arial"/>
                <w:lang w:val="en-GB"/>
              </w:rPr>
              <w:t xml:space="preserve"> committee</w:t>
            </w:r>
          </w:p>
        </w:tc>
      </w:tr>
      <w:tr w:rsidR="00076312" w:rsidRPr="00F4347F" w14:paraId="37CC6A2D" w14:textId="77777777">
        <w:tc>
          <w:tcPr>
            <w:tcW w:w="1356" w:type="pct"/>
          </w:tcPr>
          <w:p w14:paraId="1F1833CB" w14:textId="77777777" w:rsidR="00076312" w:rsidRPr="00F4347F" w:rsidRDefault="00076312" w:rsidP="00B32B16">
            <w:pPr>
              <w:spacing w:after="60" w:line="240" w:lineRule="auto"/>
              <w:rPr>
                <w:rFonts w:cs="Arial"/>
                <w:b/>
                <w:lang w:val="en-GB"/>
              </w:rPr>
            </w:pPr>
            <w:r w:rsidRPr="00F4347F">
              <w:rPr>
                <w:rFonts w:cs="Arial"/>
                <w:b/>
                <w:lang w:val="en-GB"/>
              </w:rPr>
              <w:t>COVID-19</w:t>
            </w:r>
          </w:p>
        </w:tc>
        <w:tc>
          <w:tcPr>
            <w:tcW w:w="3644" w:type="pct"/>
          </w:tcPr>
          <w:p w14:paraId="7E87B8E0" w14:textId="77777777" w:rsidR="00076312" w:rsidRPr="00F4347F" w:rsidRDefault="00076312" w:rsidP="00B32B16">
            <w:pPr>
              <w:spacing w:after="60" w:line="240" w:lineRule="auto"/>
              <w:rPr>
                <w:rFonts w:cs="Arial"/>
                <w:lang w:val="en-GB"/>
              </w:rPr>
            </w:pPr>
            <w:r w:rsidRPr="00F4347F">
              <w:rPr>
                <w:rFonts w:cs="Arial"/>
                <w:lang w:val="en-GB"/>
              </w:rPr>
              <w:t>Coronavirus disease 2019</w:t>
            </w:r>
          </w:p>
        </w:tc>
      </w:tr>
      <w:tr w:rsidR="00FB7BB6" w:rsidRPr="0052292B" w14:paraId="5CBE67E2" w14:textId="77777777">
        <w:tc>
          <w:tcPr>
            <w:tcW w:w="1356" w:type="pct"/>
          </w:tcPr>
          <w:p w14:paraId="4912A6E0" w14:textId="068071B9" w:rsidR="00FB7BB6" w:rsidRPr="00F4347F" w:rsidRDefault="00FB7BB6" w:rsidP="00B32B16">
            <w:pPr>
              <w:spacing w:after="60" w:line="240" w:lineRule="auto"/>
              <w:rPr>
                <w:rFonts w:cs="Arial"/>
                <w:b/>
                <w:lang w:val="en-GB"/>
              </w:rPr>
            </w:pPr>
            <w:r w:rsidRPr="00F4347F">
              <w:rPr>
                <w:rFonts w:cs="Arial"/>
                <w:b/>
                <w:lang w:val="en-GB"/>
              </w:rPr>
              <w:t>DGIS</w:t>
            </w:r>
          </w:p>
        </w:tc>
        <w:tc>
          <w:tcPr>
            <w:tcW w:w="3644" w:type="pct"/>
          </w:tcPr>
          <w:p w14:paraId="6B98B757" w14:textId="7A33AA38" w:rsidR="00FB7BB6" w:rsidRPr="00F4347F" w:rsidRDefault="00FB7BB6" w:rsidP="00B32B16">
            <w:pPr>
              <w:spacing w:after="60" w:line="240" w:lineRule="auto"/>
              <w:rPr>
                <w:rFonts w:cs="Arial"/>
                <w:lang w:val="en-GB"/>
              </w:rPr>
            </w:pPr>
            <w:r w:rsidRPr="00F4347F">
              <w:rPr>
                <w:rFonts w:cs="Arial"/>
                <w:lang w:val="en-GB"/>
              </w:rPr>
              <w:t>Directorate-General for International Cooperation</w:t>
            </w:r>
            <w:r w:rsidR="003B2E8A" w:rsidRPr="00F4347F">
              <w:rPr>
                <w:rFonts w:cs="Arial"/>
                <w:lang w:val="en-GB"/>
              </w:rPr>
              <w:t xml:space="preserve"> of the Kingdom of Netherlands</w:t>
            </w:r>
          </w:p>
        </w:tc>
      </w:tr>
      <w:tr w:rsidR="00076312" w:rsidRPr="00F4347F" w14:paraId="1D4BD702" w14:textId="77777777">
        <w:tc>
          <w:tcPr>
            <w:tcW w:w="1356" w:type="pct"/>
          </w:tcPr>
          <w:p w14:paraId="3812237B" w14:textId="77777777" w:rsidR="00076312" w:rsidRPr="00F4347F" w:rsidRDefault="00076312" w:rsidP="00B32B16">
            <w:pPr>
              <w:spacing w:after="60" w:line="240" w:lineRule="auto"/>
              <w:rPr>
                <w:rFonts w:cs="Arial"/>
                <w:b/>
                <w:lang w:val="en-GB"/>
              </w:rPr>
            </w:pPr>
            <w:r w:rsidRPr="00F4347F">
              <w:rPr>
                <w:rFonts w:cs="Arial"/>
                <w:b/>
                <w:lang w:val="en-GB"/>
              </w:rPr>
              <w:t>DNH</w:t>
            </w:r>
          </w:p>
        </w:tc>
        <w:tc>
          <w:tcPr>
            <w:tcW w:w="3644" w:type="pct"/>
          </w:tcPr>
          <w:p w14:paraId="2AE7E513" w14:textId="77777777" w:rsidR="00076312" w:rsidRPr="00F4347F" w:rsidRDefault="00076312" w:rsidP="00B32B16">
            <w:pPr>
              <w:spacing w:after="60" w:line="240" w:lineRule="auto"/>
              <w:rPr>
                <w:rFonts w:cs="Arial"/>
                <w:lang w:val="en-GB"/>
              </w:rPr>
            </w:pPr>
            <w:r w:rsidRPr="00F4347F">
              <w:rPr>
                <w:rFonts w:cs="Arial"/>
                <w:lang w:val="en-GB"/>
              </w:rPr>
              <w:t>Do-no-harm principle</w:t>
            </w:r>
          </w:p>
        </w:tc>
      </w:tr>
      <w:tr w:rsidR="00AF4D6B" w:rsidRPr="00F4347F" w14:paraId="1B08F2B9" w14:textId="77777777">
        <w:tc>
          <w:tcPr>
            <w:tcW w:w="1356" w:type="pct"/>
          </w:tcPr>
          <w:p w14:paraId="1A089FC2" w14:textId="72EF82B9" w:rsidR="00AF4D6B" w:rsidRPr="00F4347F" w:rsidRDefault="00AF4D6B" w:rsidP="00B32B16">
            <w:pPr>
              <w:spacing w:after="60" w:line="240" w:lineRule="auto"/>
              <w:rPr>
                <w:rFonts w:cs="Arial"/>
                <w:b/>
                <w:lang w:val="en-GB"/>
              </w:rPr>
            </w:pPr>
            <w:r w:rsidRPr="00F4347F">
              <w:rPr>
                <w:rFonts w:cs="Arial"/>
                <w:b/>
                <w:lang w:val="en-GB"/>
              </w:rPr>
              <w:t>DRM</w:t>
            </w:r>
          </w:p>
        </w:tc>
        <w:tc>
          <w:tcPr>
            <w:tcW w:w="3644" w:type="pct"/>
          </w:tcPr>
          <w:p w14:paraId="57E58415" w14:textId="3FD5433A" w:rsidR="00AF4D6B" w:rsidRPr="00F4347F" w:rsidRDefault="00AF4D6B" w:rsidP="00B32B16">
            <w:pPr>
              <w:spacing w:after="60" w:line="240" w:lineRule="auto"/>
              <w:rPr>
                <w:rFonts w:cs="Arial"/>
                <w:lang w:val="en-GB"/>
              </w:rPr>
            </w:pPr>
            <w:r w:rsidRPr="00F4347F">
              <w:rPr>
                <w:rFonts w:cs="Arial"/>
                <w:lang w:val="en-GB"/>
              </w:rPr>
              <w:t>Disaster risk management</w:t>
            </w:r>
          </w:p>
        </w:tc>
      </w:tr>
      <w:tr w:rsidR="006258C0" w:rsidRPr="0052292B" w14:paraId="200F6EA3" w14:textId="77777777">
        <w:tc>
          <w:tcPr>
            <w:tcW w:w="1356" w:type="pct"/>
          </w:tcPr>
          <w:p w14:paraId="586464BB" w14:textId="6E9B1C4B" w:rsidR="00A86C9F" w:rsidRPr="00F4347F" w:rsidRDefault="00A86C9F" w:rsidP="00B32B16">
            <w:pPr>
              <w:spacing w:after="60" w:line="240" w:lineRule="auto"/>
              <w:rPr>
                <w:rFonts w:cs="Arial"/>
                <w:b/>
                <w:lang w:val="en-GB"/>
              </w:rPr>
            </w:pPr>
            <w:r w:rsidRPr="00F4347F">
              <w:rPr>
                <w:rFonts w:cs="Arial"/>
                <w:b/>
                <w:lang w:val="en-GB"/>
              </w:rPr>
              <w:t>EKN</w:t>
            </w:r>
          </w:p>
        </w:tc>
        <w:tc>
          <w:tcPr>
            <w:tcW w:w="3644" w:type="pct"/>
          </w:tcPr>
          <w:p w14:paraId="1E793559" w14:textId="7910895B" w:rsidR="00A86C9F" w:rsidRPr="00F4347F" w:rsidRDefault="00A86C9F" w:rsidP="00B32B16">
            <w:pPr>
              <w:spacing w:after="60" w:line="240" w:lineRule="auto"/>
              <w:rPr>
                <w:rFonts w:cs="Arial"/>
                <w:lang w:val="en-GB"/>
              </w:rPr>
            </w:pPr>
            <w:r w:rsidRPr="00F4347F">
              <w:rPr>
                <w:rFonts w:cs="Arial"/>
                <w:lang w:val="en-GB"/>
              </w:rPr>
              <w:t>Embassy of the Kingdom of the Netherlands</w:t>
            </w:r>
          </w:p>
        </w:tc>
      </w:tr>
      <w:tr w:rsidR="00076312" w:rsidRPr="00F4347F" w14:paraId="1F81DBD8" w14:textId="77777777">
        <w:tc>
          <w:tcPr>
            <w:tcW w:w="1356" w:type="pct"/>
          </w:tcPr>
          <w:p w14:paraId="018417AF" w14:textId="77777777" w:rsidR="00076312" w:rsidRPr="00F4347F" w:rsidRDefault="00076312" w:rsidP="00B32B16">
            <w:pPr>
              <w:spacing w:after="60" w:line="240" w:lineRule="auto"/>
              <w:rPr>
                <w:rFonts w:cs="Arial"/>
                <w:b/>
                <w:lang w:val="en-GB"/>
              </w:rPr>
            </w:pPr>
            <w:r w:rsidRPr="00F4347F">
              <w:rPr>
                <w:rFonts w:cs="Arial"/>
                <w:b/>
                <w:lang w:val="en-GB"/>
              </w:rPr>
              <w:t>FBS</w:t>
            </w:r>
          </w:p>
        </w:tc>
        <w:tc>
          <w:tcPr>
            <w:tcW w:w="3644" w:type="pct"/>
          </w:tcPr>
          <w:p w14:paraId="438D51A4" w14:textId="77777777" w:rsidR="00076312" w:rsidRPr="00F4347F" w:rsidRDefault="00076312" w:rsidP="00B32B16">
            <w:pPr>
              <w:spacing w:after="60" w:line="240" w:lineRule="auto"/>
              <w:rPr>
                <w:rFonts w:cs="Arial"/>
                <w:lang w:val="en-GB"/>
              </w:rPr>
            </w:pPr>
            <w:r w:rsidRPr="00F4347F">
              <w:rPr>
                <w:rFonts w:cs="Arial"/>
                <w:lang w:val="en-GB"/>
              </w:rPr>
              <w:t>Farmer Business School</w:t>
            </w:r>
          </w:p>
        </w:tc>
      </w:tr>
      <w:tr w:rsidR="003456FB" w:rsidRPr="00F4347F" w14:paraId="2288EFAA" w14:textId="77777777">
        <w:tc>
          <w:tcPr>
            <w:tcW w:w="1356" w:type="pct"/>
          </w:tcPr>
          <w:p w14:paraId="0D679A81" w14:textId="57995972" w:rsidR="003456FB" w:rsidRPr="00F4347F" w:rsidRDefault="003456FB" w:rsidP="00B32B16">
            <w:pPr>
              <w:spacing w:after="60" w:line="240" w:lineRule="auto"/>
              <w:rPr>
                <w:rFonts w:cs="Arial"/>
                <w:b/>
                <w:lang w:val="en-GB"/>
              </w:rPr>
            </w:pPr>
            <w:r w:rsidRPr="00F4347F">
              <w:rPr>
                <w:rFonts w:cs="Arial"/>
                <w:b/>
                <w:lang w:val="en-GB"/>
              </w:rPr>
              <w:t>FFS</w:t>
            </w:r>
          </w:p>
        </w:tc>
        <w:tc>
          <w:tcPr>
            <w:tcW w:w="3644" w:type="pct"/>
          </w:tcPr>
          <w:p w14:paraId="5A9F0B7F" w14:textId="558B1369" w:rsidR="003456FB" w:rsidRPr="00F4347F" w:rsidRDefault="003456FB" w:rsidP="00B32B16">
            <w:pPr>
              <w:spacing w:after="60" w:line="240" w:lineRule="auto"/>
              <w:rPr>
                <w:rFonts w:cs="Arial"/>
                <w:lang w:val="en-GB"/>
              </w:rPr>
            </w:pPr>
            <w:r w:rsidRPr="00F4347F">
              <w:rPr>
                <w:rFonts w:cs="Arial"/>
                <w:lang w:val="en-GB"/>
              </w:rPr>
              <w:t>Farmer Field School</w:t>
            </w:r>
          </w:p>
        </w:tc>
      </w:tr>
      <w:tr w:rsidR="008A1D02" w:rsidRPr="00F4347F" w14:paraId="031ECD30" w14:textId="77777777">
        <w:tc>
          <w:tcPr>
            <w:tcW w:w="1356" w:type="pct"/>
          </w:tcPr>
          <w:p w14:paraId="1C9FBE9D" w14:textId="61454FFE" w:rsidR="008A1D02" w:rsidRPr="00F4347F" w:rsidRDefault="008A1D02" w:rsidP="00B32B16">
            <w:pPr>
              <w:spacing w:after="60" w:line="240" w:lineRule="auto"/>
              <w:rPr>
                <w:rFonts w:cs="Arial"/>
                <w:b/>
                <w:lang w:val="en-GB"/>
              </w:rPr>
            </w:pPr>
            <w:r w:rsidRPr="00F4347F">
              <w:rPr>
                <w:rFonts w:cs="Arial"/>
                <w:b/>
                <w:lang w:val="en-GB"/>
              </w:rPr>
              <w:t>FNS</w:t>
            </w:r>
          </w:p>
        </w:tc>
        <w:tc>
          <w:tcPr>
            <w:tcW w:w="3644" w:type="pct"/>
          </w:tcPr>
          <w:p w14:paraId="37604409" w14:textId="3D692772" w:rsidR="008A1D02" w:rsidRPr="00F4347F" w:rsidRDefault="00BA3BBE" w:rsidP="00B32B16">
            <w:pPr>
              <w:spacing w:after="60" w:line="240" w:lineRule="auto"/>
              <w:rPr>
                <w:rFonts w:cs="Arial"/>
                <w:lang w:val="en-GB"/>
              </w:rPr>
            </w:pPr>
            <w:r w:rsidRPr="00F4347F">
              <w:rPr>
                <w:rFonts w:cs="Arial"/>
                <w:lang w:val="en-GB"/>
              </w:rPr>
              <w:t>Food and Nutrition Security</w:t>
            </w:r>
          </w:p>
        </w:tc>
      </w:tr>
      <w:tr w:rsidR="00F73254" w:rsidRPr="00F4347F" w14:paraId="33BA1F7C" w14:textId="77777777">
        <w:tc>
          <w:tcPr>
            <w:tcW w:w="1356" w:type="pct"/>
          </w:tcPr>
          <w:p w14:paraId="1548C92B" w14:textId="0A4F1802" w:rsidR="00F73254" w:rsidRPr="00F4347F" w:rsidRDefault="00F73254" w:rsidP="00B32B16">
            <w:pPr>
              <w:spacing w:after="60" w:line="240" w:lineRule="auto"/>
              <w:rPr>
                <w:rFonts w:cs="Arial"/>
                <w:b/>
                <w:lang w:val="en-GB"/>
              </w:rPr>
            </w:pPr>
            <w:r w:rsidRPr="00F4347F">
              <w:rPr>
                <w:rFonts w:cs="Arial"/>
                <w:b/>
                <w:lang w:val="en-GB"/>
              </w:rPr>
              <w:t>GIZ</w:t>
            </w:r>
          </w:p>
        </w:tc>
        <w:tc>
          <w:tcPr>
            <w:tcW w:w="3644" w:type="pct"/>
          </w:tcPr>
          <w:p w14:paraId="245A3543" w14:textId="13923B05" w:rsidR="00F73254" w:rsidRPr="00F4347F" w:rsidRDefault="00F73254" w:rsidP="00B32B16">
            <w:pPr>
              <w:spacing w:after="60" w:line="240" w:lineRule="auto"/>
              <w:rPr>
                <w:rFonts w:cs="Arial"/>
                <w:lang w:val="en-GB"/>
              </w:rPr>
            </w:pPr>
            <w:r w:rsidRPr="00F4347F">
              <w:rPr>
                <w:rFonts w:cs="Arial"/>
                <w:lang w:val="en-GB"/>
              </w:rPr>
              <w:t>Gesellschaft für Technische Zusammenarbeit</w:t>
            </w:r>
          </w:p>
        </w:tc>
      </w:tr>
      <w:tr w:rsidR="00E2551E" w:rsidRPr="00F4347F" w14:paraId="3F2D535D" w14:textId="77777777">
        <w:tc>
          <w:tcPr>
            <w:tcW w:w="1356" w:type="pct"/>
          </w:tcPr>
          <w:p w14:paraId="77F782DD" w14:textId="214961E1" w:rsidR="00E2551E" w:rsidRPr="00F4347F" w:rsidRDefault="00E2551E" w:rsidP="00B32B16">
            <w:pPr>
              <w:spacing w:after="60" w:line="240" w:lineRule="auto"/>
              <w:rPr>
                <w:rFonts w:cs="Arial"/>
                <w:b/>
                <w:lang w:val="en-GB"/>
              </w:rPr>
            </w:pPr>
            <w:r w:rsidRPr="00F4347F">
              <w:rPr>
                <w:rFonts w:cs="Arial"/>
                <w:b/>
                <w:lang w:val="en-GB"/>
              </w:rPr>
              <w:t>H</w:t>
            </w:r>
            <w:r w:rsidR="00872A3D" w:rsidRPr="00F4347F">
              <w:rPr>
                <w:rFonts w:cs="Arial"/>
                <w:b/>
                <w:lang w:val="en-GB"/>
              </w:rPr>
              <w:t>PD</w:t>
            </w:r>
          </w:p>
        </w:tc>
        <w:tc>
          <w:tcPr>
            <w:tcW w:w="3644" w:type="pct"/>
          </w:tcPr>
          <w:p w14:paraId="6D6462C0" w14:textId="79541674" w:rsidR="00E2551E" w:rsidRPr="00F4347F" w:rsidRDefault="00E2551E" w:rsidP="00B32B16">
            <w:pPr>
              <w:spacing w:after="60" w:line="240" w:lineRule="auto"/>
              <w:rPr>
                <w:rFonts w:cs="Arial"/>
                <w:lang w:val="en-GB"/>
              </w:rPr>
            </w:pPr>
            <w:r w:rsidRPr="00F4347F">
              <w:rPr>
                <w:rFonts w:cs="Arial"/>
                <w:lang w:val="en-GB"/>
              </w:rPr>
              <w:t xml:space="preserve">Humanitarian </w:t>
            </w:r>
            <w:r w:rsidR="00872A3D" w:rsidRPr="00F4347F">
              <w:rPr>
                <w:rFonts w:cs="Arial"/>
                <w:lang w:val="en-GB"/>
              </w:rPr>
              <w:t>-</w:t>
            </w:r>
            <w:r w:rsidR="004E05EE" w:rsidRPr="00F4347F">
              <w:rPr>
                <w:rFonts w:cs="Arial"/>
                <w:lang w:val="en-GB"/>
              </w:rPr>
              <w:t xml:space="preserve"> Peace</w:t>
            </w:r>
            <w:r w:rsidR="00872A3D" w:rsidRPr="00F4347F">
              <w:rPr>
                <w:rFonts w:cs="Arial"/>
                <w:lang w:val="en-GB"/>
              </w:rPr>
              <w:t xml:space="preserve"> - Development</w:t>
            </w:r>
          </w:p>
        </w:tc>
      </w:tr>
      <w:tr w:rsidR="00076312" w:rsidRPr="0052292B" w14:paraId="174A54D1" w14:textId="77777777">
        <w:tc>
          <w:tcPr>
            <w:tcW w:w="1356" w:type="pct"/>
          </w:tcPr>
          <w:p w14:paraId="53DBB58D" w14:textId="77777777" w:rsidR="00076312" w:rsidRPr="00F4347F" w:rsidRDefault="00076312" w:rsidP="00B32B16">
            <w:pPr>
              <w:spacing w:after="60" w:line="240" w:lineRule="auto"/>
              <w:rPr>
                <w:rFonts w:cs="Arial"/>
                <w:b/>
                <w:lang w:val="en-GB"/>
              </w:rPr>
            </w:pPr>
            <w:r w:rsidRPr="00F4347F">
              <w:rPr>
                <w:rFonts w:cs="Arial"/>
                <w:b/>
                <w:lang w:val="en-GB"/>
              </w:rPr>
              <w:t>IFAD</w:t>
            </w:r>
          </w:p>
        </w:tc>
        <w:tc>
          <w:tcPr>
            <w:tcW w:w="3644" w:type="pct"/>
          </w:tcPr>
          <w:p w14:paraId="2ED0B206" w14:textId="77777777" w:rsidR="00076312" w:rsidRPr="00F4347F" w:rsidRDefault="00076312" w:rsidP="00B32B16">
            <w:pPr>
              <w:spacing w:after="60" w:line="240" w:lineRule="auto"/>
              <w:rPr>
                <w:rFonts w:cs="Arial"/>
                <w:lang w:val="en-GB"/>
              </w:rPr>
            </w:pPr>
            <w:r w:rsidRPr="00F4347F">
              <w:rPr>
                <w:rFonts w:cs="Arial"/>
                <w:lang w:val="en-GB"/>
              </w:rPr>
              <w:t>International Fund for Agricultural Development</w:t>
            </w:r>
          </w:p>
        </w:tc>
      </w:tr>
      <w:tr w:rsidR="00076312" w:rsidRPr="00F4347F" w14:paraId="66378C50" w14:textId="77777777">
        <w:tc>
          <w:tcPr>
            <w:tcW w:w="1356" w:type="pct"/>
          </w:tcPr>
          <w:p w14:paraId="19A49817" w14:textId="77777777" w:rsidR="00076312" w:rsidRPr="00F4347F" w:rsidRDefault="00076312" w:rsidP="00B32B16">
            <w:pPr>
              <w:spacing w:after="60" w:line="240" w:lineRule="auto"/>
              <w:rPr>
                <w:rFonts w:cs="Arial"/>
                <w:b/>
                <w:lang w:val="en-GB"/>
              </w:rPr>
            </w:pPr>
            <w:r w:rsidRPr="00F4347F">
              <w:rPr>
                <w:rFonts w:cs="Arial"/>
                <w:b/>
                <w:lang w:val="en-GB"/>
              </w:rPr>
              <w:t>ICT</w:t>
            </w:r>
          </w:p>
        </w:tc>
        <w:tc>
          <w:tcPr>
            <w:tcW w:w="3644" w:type="pct"/>
          </w:tcPr>
          <w:p w14:paraId="5A6B6CBE" w14:textId="77777777" w:rsidR="00076312" w:rsidRPr="00F4347F" w:rsidRDefault="00076312" w:rsidP="00B32B16">
            <w:pPr>
              <w:spacing w:after="60" w:line="240" w:lineRule="auto"/>
              <w:rPr>
                <w:rFonts w:cs="Arial"/>
                <w:lang w:val="en-GB"/>
              </w:rPr>
            </w:pPr>
            <w:r w:rsidRPr="00F4347F">
              <w:rPr>
                <w:rFonts w:cs="Arial"/>
                <w:bCs/>
                <w:lang w:val="en-GB"/>
              </w:rPr>
              <w:t>Information and communication technology</w:t>
            </w:r>
          </w:p>
        </w:tc>
      </w:tr>
      <w:tr w:rsidR="00853715" w:rsidRPr="00F4347F" w14:paraId="0AFABEE3" w14:textId="77777777">
        <w:tc>
          <w:tcPr>
            <w:tcW w:w="1356" w:type="pct"/>
          </w:tcPr>
          <w:p w14:paraId="233E9413" w14:textId="6E9E6978" w:rsidR="00853715" w:rsidRPr="00F4347F" w:rsidRDefault="00853715" w:rsidP="00B32B16">
            <w:pPr>
              <w:spacing w:after="60" w:line="240" w:lineRule="auto"/>
              <w:rPr>
                <w:rFonts w:cs="Arial"/>
                <w:b/>
                <w:lang w:val="en-GB"/>
              </w:rPr>
            </w:pPr>
            <w:r w:rsidRPr="00F4347F">
              <w:rPr>
                <w:rFonts w:cs="Arial"/>
                <w:b/>
                <w:lang w:val="en-GB"/>
              </w:rPr>
              <w:t>IDP</w:t>
            </w:r>
          </w:p>
        </w:tc>
        <w:tc>
          <w:tcPr>
            <w:tcW w:w="3644" w:type="pct"/>
          </w:tcPr>
          <w:p w14:paraId="32C35759" w14:textId="1930E7F6" w:rsidR="00853715" w:rsidRPr="00F4347F" w:rsidRDefault="003924D8" w:rsidP="00B32B16">
            <w:pPr>
              <w:spacing w:after="60" w:line="240" w:lineRule="auto"/>
              <w:rPr>
                <w:rFonts w:cs="Arial"/>
                <w:bCs/>
                <w:lang w:val="en-GB"/>
              </w:rPr>
            </w:pPr>
            <w:r w:rsidRPr="00F4347F">
              <w:rPr>
                <w:rFonts w:cs="Arial"/>
                <w:bCs/>
                <w:lang w:val="en-GB"/>
              </w:rPr>
              <w:t>Internally displaced persons</w:t>
            </w:r>
          </w:p>
        </w:tc>
      </w:tr>
      <w:tr w:rsidR="00076312" w:rsidRPr="00F4347F" w14:paraId="4A34E693" w14:textId="77777777">
        <w:tc>
          <w:tcPr>
            <w:tcW w:w="1356" w:type="pct"/>
          </w:tcPr>
          <w:p w14:paraId="43A0F885" w14:textId="77777777" w:rsidR="00076312" w:rsidRPr="00F4347F" w:rsidRDefault="00076312" w:rsidP="00B32B16">
            <w:pPr>
              <w:spacing w:after="60" w:line="240" w:lineRule="auto"/>
              <w:rPr>
                <w:rFonts w:cs="Arial"/>
                <w:b/>
                <w:lang w:val="en-GB"/>
              </w:rPr>
            </w:pPr>
            <w:r w:rsidRPr="00F4347F">
              <w:rPr>
                <w:rFonts w:cs="Arial"/>
                <w:b/>
                <w:lang w:val="en-GB"/>
              </w:rPr>
              <w:t>LGA</w:t>
            </w:r>
          </w:p>
        </w:tc>
        <w:tc>
          <w:tcPr>
            <w:tcW w:w="3644" w:type="pct"/>
          </w:tcPr>
          <w:p w14:paraId="116AD332" w14:textId="77777777" w:rsidR="00076312" w:rsidRPr="00F4347F" w:rsidRDefault="00076312" w:rsidP="00B32B16">
            <w:pPr>
              <w:spacing w:after="60" w:line="240" w:lineRule="auto"/>
              <w:rPr>
                <w:rFonts w:cs="Arial"/>
                <w:lang w:val="en-GB"/>
              </w:rPr>
            </w:pPr>
            <w:r w:rsidRPr="00F4347F">
              <w:rPr>
                <w:rFonts w:cs="Arial"/>
                <w:lang w:val="en-GB"/>
              </w:rPr>
              <w:t>Local Government Act</w:t>
            </w:r>
          </w:p>
        </w:tc>
      </w:tr>
      <w:tr w:rsidR="00076312" w:rsidRPr="00F4347F" w14:paraId="3713DC85" w14:textId="77777777">
        <w:tc>
          <w:tcPr>
            <w:tcW w:w="1356" w:type="pct"/>
          </w:tcPr>
          <w:p w14:paraId="6A7E8531" w14:textId="77777777" w:rsidR="00076312" w:rsidRPr="00F4347F" w:rsidRDefault="00076312" w:rsidP="00B32B16">
            <w:pPr>
              <w:spacing w:after="60" w:line="240" w:lineRule="auto"/>
              <w:rPr>
                <w:rFonts w:cs="Arial"/>
                <w:b/>
                <w:lang w:val="en-GB"/>
              </w:rPr>
            </w:pPr>
            <w:r w:rsidRPr="00F4347F">
              <w:rPr>
                <w:rFonts w:cs="Arial"/>
                <w:b/>
                <w:lang w:val="en-GB"/>
              </w:rPr>
              <w:t>LGB</w:t>
            </w:r>
          </w:p>
        </w:tc>
        <w:tc>
          <w:tcPr>
            <w:tcW w:w="3644" w:type="pct"/>
          </w:tcPr>
          <w:p w14:paraId="12C8A94E" w14:textId="77777777" w:rsidR="00076312" w:rsidRPr="00F4347F" w:rsidRDefault="00076312" w:rsidP="00B32B16">
            <w:pPr>
              <w:spacing w:after="60" w:line="240" w:lineRule="auto"/>
              <w:rPr>
                <w:rFonts w:cs="Arial"/>
                <w:lang w:val="en-GB"/>
              </w:rPr>
            </w:pPr>
            <w:r w:rsidRPr="00F4347F">
              <w:rPr>
                <w:rFonts w:cs="Arial"/>
                <w:lang w:val="en-GB"/>
              </w:rPr>
              <w:t>Local Government Board</w:t>
            </w:r>
          </w:p>
        </w:tc>
      </w:tr>
      <w:tr w:rsidR="001D0B85" w:rsidRPr="00F4347F" w14:paraId="797AC50F" w14:textId="77777777">
        <w:tc>
          <w:tcPr>
            <w:tcW w:w="1356" w:type="pct"/>
          </w:tcPr>
          <w:p w14:paraId="1483C766" w14:textId="4E1AC6B3" w:rsidR="001D0B85" w:rsidRPr="00F4347F" w:rsidRDefault="001D0B85" w:rsidP="00B32B16">
            <w:pPr>
              <w:spacing w:after="60" w:line="240" w:lineRule="auto"/>
              <w:rPr>
                <w:rFonts w:cs="Arial"/>
                <w:b/>
                <w:lang w:val="en-GB"/>
              </w:rPr>
            </w:pPr>
            <w:r w:rsidRPr="00F4347F">
              <w:rPr>
                <w:rFonts w:cs="Arial"/>
                <w:b/>
                <w:lang w:val="en-GB"/>
              </w:rPr>
              <w:t>LTE</w:t>
            </w:r>
          </w:p>
        </w:tc>
        <w:tc>
          <w:tcPr>
            <w:tcW w:w="3644" w:type="pct"/>
          </w:tcPr>
          <w:p w14:paraId="1E85437D" w14:textId="6A83630D" w:rsidR="001D0B85" w:rsidRPr="00F4347F" w:rsidRDefault="00B32B16" w:rsidP="00B32B16">
            <w:pPr>
              <w:spacing w:after="60" w:line="240" w:lineRule="auto"/>
              <w:rPr>
                <w:rFonts w:cs="Arial"/>
                <w:lang w:val="en-GB"/>
              </w:rPr>
            </w:pPr>
            <w:r w:rsidRPr="00F4347F">
              <w:rPr>
                <w:rFonts w:cs="Arial"/>
                <w:lang w:val="en-GB"/>
              </w:rPr>
              <w:t>Long-term expert</w:t>
            </w:r>
          </w:p>
        </w:tc>
      </w:tr>
      <w:tr w:rsidR="00076312" w:rsidRPr="0052292B" w14:paraId="05490CFE" w14:textId="77777777">
        <w:tc>
          <w:tcPr>
            <w:tcW w:w="1356" w:type="pct"/>
          </w:tcPr>
          <w:p w14:paraId="0FFFA33A" w14:textId="77777777" w:rsidR="00076312" w:rsidRPr="00F4347F" w:rsidRDefault="00076312" w:rsidP="00B32B16">
            <w:pPr>
              <w:spacing w:after="60" w:line="240" w:lineRule="auto"/>
              <w:rPr>
                <w:rFonts w:cs="Arial"/>
                <w:b/>
                <w:lang w:val="en-GB"/>
              </w:rPr>
            </w:pPr>
            <w:r w:rsidRPr="00F4347F">
              <w:rPr>
                <w:rFonts w:cs="Arial"/>
                <w:b/>
                <w:lang w:val="en-GB"/>
              </w:rPr>
              <w:t>MAFS</w:t>
            </w:r>
          </w:p>
        </w:tc>
        <w:tc>
          <w:tcPr>
            <w:tcW w:w="3644" w:type="pct"/>
          </w:tcPr>
          <w:p w14:paraId="5D25916E" w14:textId="77777777" w:rsidR="00076312" w:rsidRPr="00F4347F" w:rsidRDefault="00076312" w:rsidP="00B32B16">
            <w:pPr>
              <w:spacing w:after="60" w:line="240" w:lineRule="auto"/>
              <w:rPr>
                <w:rFonts w:cs="Arial"/>
                <w:lang w:val="en-GB"/>
              </w:rPr>
            </w:pPr>
            <w:r w:rsidRPr="00F4347F">
              <w:rPr>
                <w:rFonts w:cs="Arial"/>
                <w:lang w:val="en-GB"/>
              </w:rPr>
              <w:t>Ministry of Agriculture and Food Security</w:t>
            </w:r>
          </w:p>
        </w:tc>
      </w:tr>
      <w:tr w:rsidR="006258C0" w:rsidRPr="0052292B" w14:paraId="6C8559A1" w14:textId="77777777">
        <w:tc>
          <w:tcPr>
            <w:tcW w:w="1356" w:type="pct"/>
          </w:tcPr>
          <w:p w14:paraId="35BD9989" w14:textId="77777777" w:rsidR="00912DF7" w:rsidRPr="00F4347F" w:rsidRDefault="00912DF7">
            <w:pPr>
              <w:spacing w:after="60" w:line="240" w:lineRule="auto"/>
              <w:rPr>
                <w:rFonts w:cs="Arial"/>
                <w:b/>
                <w:lang w:val="en-GB"/>
              </w:rPr>
            </w:pPr>
            <w:r w:rsidRPr="00F4347F">
              <w:rPr>
                <w:rFonts w:cs="Arial"/>
                <w:b/>
                <w:lang w:val="en-GB"/>
              </w:rPr>
              <w:t>MSME</w:t>
            </w:r>
          </w:p>
        </w:tc>
        <w:tc>
          <w:tcPr>
            <w:tcW w:w="3644" w:type="pct"/>
          </w:tcPr>
          <w:p w14:paraId="45B7EA65" w14:textId="77777777" w:rsidR="00912DF7" w:rsidRPr="00F4347F" w:rsidRDefault="00912DF7">
            <w:pPr>
              <w:spacing w:after="60" w:line="240" w:lineRule="auto"/>
              <w:rPr>
                <w:rFonts w:cs="Arial"/>
                <w:bCs/>
                <w:lang w:val="en-GB"/>
              </w:rPr>
            </w:pPr>
            <w:r w:rsidRPr="00F4347F">
              <w:rPr>
                <w:rFonts w:cs="Arial"/>
                <w:lang w:val="en-GB"/>
              </w:rPr>
              <w:t>Micro, small and medium-sized enterprises</w:t>
            </w:r>
          </w:p>
        </w:tc>
      </w:tr>
      <w:tr w:rsidR="00076312" w:rsidRPr="00F4347F" w14:paraId="264C0D2F" w14:textId="77777777">
        <w:tc>
          <w:tcPr>
            <w:tcW w:w="1356" w:type="pct"/>
          </w:tcPr>
          <w:p w14:paraId="5E84328E" w14:textId="77777777" w:rsidR="00076312" w:rsidRPr="00F4347F" w:rsidRDefault="00076312" w:rsidP="00B32B16">
            <w:pPr>
              <w:spacing w:after="60" w:line="240" w:lineRule="auto"/>
              <w:rPr>
                <w:rFonts w:cs="Arial"/>
                <w:b/>
                <w:lang w:val="en-GB"/>
              </w:rPr>
            </w:pPr>
            <w:r w:rsidRPr="00F4347F">
              <w:rPr>
                <w:rFonts w:cs="Arial"/>
                <w:b/>
                <w:lang w:val="en-GB"/>
              </w:rPr>
              <w:t>PCU</w:t>
            </w:r>
          </w:p>
        </w:tc>
        <w:tc>
          <w:tcPr>
            <w:tcW w:w="3644" w:type="pct"/>
          </w:tcPr>
          <w:p w14:paraId="109459F7" w14:textId="77777777" w:rsidR="00076312" w:rsidRPr="00F4347F" w:rsidRDefault="00076312" w:rsidP="00B32B16">
            <w:pPr>
              <w:spacing w:after="60" w:line="240" w:lineRule="auto"/>
              <w:rPr>
                <w:rFonts w:eastAsia="Arial" w:cs="Arial"/>
                <w:lang w:val="en-GB"/>
              </w:rPr>
            </w:pPr>
            <w:r w:rsidRPr="00F4347F">
              <w:rPr>
                <w:rFonts w:eastAsia="Arial" w:cs="Arial"/>
                <w:lang w:val="en-GB"/>
              </w:rPr>
              <w:t>Project Coordination Unit</w:t>
            </w:r>
          </w:p>
        </w:tc>
      </w:tr>
      <w:tr w:rsidR="00076312" w:rsidRPr="00F4347F" w14:paraId="35C1F346" w14:textId="77777777">
        <w:tc>
          <w:tcPr>
            <w:tcW w:w="1356" w:type="pct"/>
          </w:tcPr>
          <w:p w14:paraId="4EA27D3E" w14:textId="77777777" w:rsidR="00076312" w:rsidRPr="00F4347F" w:rsidRDefault="00076312" w:rsidP="00B32B16">
            <w:pPr>
              <w:spacing w:after="60" w:line="240" w:lineRule="auto"/>
              <w:rPr>
                <w:rFonts w:cs="Arial"/>
                <w:b/>
                <w:lang w:val="en-GB"/>
              </w:rPr>
            </w:pPr>
            <w:r w:rsidRPr="00F4347F">
              <w:rPr>
                <w:rFonts w:cs="Arial"/>
                <w:b/>
                <w:lang w:val="en-GB"/>
              </w:rPr>
              <w:t>PO</w:t>
            </w:r>
          </w:p>
        </w:tc>
        <w:tc>
          <w:tcPr>
            <w:tcW w:w="3644" w:type="pct"/>
          </w:tcPr>
          <w:p w14:paraId="4AABA411" w14:textId="77777777" w:rsidR="00076312" w:rsidRPr="00F4347F" w:rsidRDefault="00076312" w:rsidP="00B32B16">
            <w:pPr>
              <w:spacing w:after="60" w:line="240" w:lineRule="auto"/>
              <w:rPr>
                <w:rFonts w:cs="Arial"/>
                <w:lang w:val="en-GB"/>
              </w:rPr>
            </w:pPr>
            <w:r w:rsidRPr="00F4347F">
              <w:rPr>
                <w:rFonts w:cs="Arial"/>
                <w:lang w:val="en-GB"/>
              </w:rPr>
              <w:t>Producers' organisation</w:t>
            </w:r>
          </w:p>
        </w:tc>
      </w:tr>
      <w:tr w:rsidR="00DE6D9C" w:rsidRPr="00F4347F" w14:paraId="6FD00398" w14:textId="77777777">
        <w:tc>
          <w:tcPr>
            <w:tcW w:w="1356" w:type="pct"/>
          </w:tcPr>
          <w:p w14:paraId="33FB3DBF" w14:textId="53C1F63B" w:rsidR="00DE6D9C" w:rsidRPr="00F4347F" w:rsidRDefault="00D167E5" w:rsidP="00B32B16">
            <w:pPr>
              <w:spacing w:after="60" w:line="240" w:lineRule="auto"/>
              <w:rPr>
                <w:rFonts w:cs="Arial"/>
                <w:b/>
                <w:lang w:val="en-GB"/>
              </w:rPr>
            </w:pPr>
            <w:r w:rsidRPr="00F4347F">
              <w:rPr>
                <w:rFonts w:cs="Arial"/>
                <w:b/>
                <w:lang w:val="en-GB"/>
              </w:rPr>
              <w:t>R-ARCSS</w:t>
            </w:r>
          </w:p>
        </w:tc>
        <w:tc>
          <w:tcPr>
            <w:tcW w:w="3644" w:type="pct"/>
          </w:tcPr>
          <w:p w14:paraId="29E66281" w14:textId="77777777" w:rsidR="00D167E5" w:rsidRPr="00F4347F" w:rsidRDefault="00D167E5" w:rsidP="00D167E5">
            <w:pPr>
              <w:spacing w:after="60" w:line="240" w:lineRule="auto"/>
              <w:rPr>
                <w:rFonts w:cs="Arial"/>
                <w:lang w:val="en-GB"/>
              </w:rPr>
            </w:pPr>
            <w:r w:rsidRPr="00F4347F">
              <w:rPr>
                <w:rFonts w:cs="Arial"/>
                <w:lang w:val="en-GB"/>
              </w:rPr>
              <w:t>Revitalized Agreement on the Resolution of the Conflict in South</w:t>
            </w:r>
          </w:p>
          <w:p w14:paraId="487C9E41" w14:textId="065DB72C" w:rsidR="00DE6D9C" w:rsidRPr="00F4347F" w:rsidRDefault="00D167E5" w:rsidP="00D167E5">
            <w:pPr>
              <w:spacing w:after="60" w:line="240" w:lineRule="auto"/>
              <w:rPr>
                <w:rFonts w:cs="Arial"/>
                <w:lang w:val="en-GB"/>
              </w:rPr>
            </w:pPr>
            <w:r w:rsidRPr="00F4347F">
              <w:rPr>
                <w:rFonts w:cs="Arial"/>
                <w:lang w:val="en-GB"/>
              </w:rPr>
              <w:t>Sudan</w:t>
            </w:r>
          </w:p>
        </w:tc>
      </w:tr>
      <w:tr w:rsidR="003456FB" w:rsidRPr="0052292B" w14:paraId="07F66181" w14:textId="77777777">
        <w:tc>
          <w:tcPr>
            <w:tcW w:w="1356" w:type="pct"/>
          </w:tcPr>
          <w:p w14:paraId="00EAE18F" w14:textId="0BC22F3F" w:rsidR="003456FB" w:rsidRPr="00F4347F" w:rsidRDefault="003456FB" w:rsidP="00B32B16">
            <w:pPr>
              <w:spacing w:after="60" w:line="240" w:lineRule="auto"/>
              <w:rPr>
                <w:rFonts w:cs="Arial"/>
                <w:b/>
                <w:lang w:val="en-GB"/>
              </w:rPr>
            </w:pPr>
            <w:r w:rsidRPr="00F4347F">
              <w:rPr>
                <w:rFonts w:cs="Arial"/>
                <w:b/>
                <w:lang w:val="en-GB"/>
              </w:rPr>
              <w:t>SGBV</w:t>
            </w:r>
          </w:p>
        </w:tc>
        <w:tc>
          <w:tcPr>
            <w:tcW w:w="3644" w:type="pct"/>
          </w:tcPr>
          <w:p w14:paraId="4DDBE53E" w14:textId="29D229AE" w:rsidR="003456FB" w:rsidRPr="00F4347F" w:rsidRDefault="003456FB" w:rsidP="00D167E5">
            <w:pPr>
              <w:spacing w:after="60" w:line="240" w:lineRule="auto"/>
              <w:rPr>
                <w:rFonts w:cs="Arial"/>
                <w:lang w:val="en-GB"/>
              </w:rPr>
            </w:pPr>
            <w:r w:rsidRPr="00F4347F">
              <w:rPr>
                <w:rFonts w:cs="Arial"/>
                <w:lang w:val="en-GB"/>
              </w:rPr>
              <w:t>Sexualised and gender-based violence</w:t>
            </w:r>
          </w:p>
        </w:tc>
      </w:tr>
      <w:tr w:rsidR="004C7A22" w:rsidRPr="00F4347F" w14:paraId="138B37B6" w14:textId="77777777">
        <w:tc>
          <w:tcPr>
            <w:tcW w:w="1356" w:type="pct"/>
          </w:tcPr>
          <w:p w14:paraId="4E2D700B" w14:textId="4AF61F6C" w:rsidR="004C7A22" w:rsidRPr="00F4347F" w:rsidRDefault="004C7A22" w:rsidP="00B32B16">
            <w:pPr>
              <w:spacing w:after="60" w:line="240" w:lineRule="auto"/>
              <w:rPr>
                <w:rFonts w:cs="Arial"/>
                <w:b/>
                <w:lang w:val="en-GB"/>
              </w:rPr>
            </w:pPr>
            <w:r w:rsidRPr="00F4347F">
              <w:rPr>
                <w:rFonts w:cs="Arial"/>
                <w:b/>
                <w:lang w:val="en-GB"/>
              </w:rPr>
              <w:t>SSFP</w:t>
            </w:r>
          </w:p>
        </w:tc>
        <w:tc>
          <w:tcPr>
            <w:tcW w:w="3644" w:type="pct"/>
          </w:tcPr>
          <w:p w14:paraId="40302F16" w14:textId="2092B573" w:rsidR="004C7A22" w:rsidRPr="00F4347F" w:rsidRDefault="004C7A22" w:rsidP="00B32B16">
            <w:pPr>
              <w:spacing w:after="60" w:line="240" w:lineRule="auto"/>
              <w:rPr>
                <w:rFonts w:cs="Arial"/>
                <w:lang w:val="en-GB"/>
              </w:rPr>
            </w:pPr>
            <w:r w:rsidRPr="00F4347F">
              <w:rPr>
                <w:lang w:val="en-GB"/>
              </w:rPr>
              <w:t>Small-scale food producer</w:t>
            </w:r>
          </w:p>
        </w:tc>
      </w:tr>
      <w:tr w:rsidR="00076312" w:rsidRPr="0052292B" w14:paraId="58FC74F0" w14:textId="77777777">
        <w:tc>
          <w:tcPr>
            <w:tcW w:w="1356" w:type="pct"/>
          </w:tcPr>
          <w:p w14:paraId="5D40309F" w14:textId="77777777" w:rsidR="00076312" w:rsidRPr="00F4347F" w:rsidRDefault="00076312" w:rsidP="00B32B16">
            <w:pPr>
              <w:spacing w:after="60" w:line="240" w:lineRule="auto"/>
              <w:rPr>
                <w:rFonts w:cs="Arial"/>
                <w:b/>
                <w:lang w:val="en-GB"/>
              </w:rPr>
            </w:pPr>
            <w:r w:rsidRPr="00F4347F">
              <w:rPr>
                <w:rFonts w:cs="Arial"/>
                <w:b/>
                <w:lang w:val="en-GB"/>
              </w:rPr>
              <w:t>SSLRP</w:t>
            </w:r>
          </w:p>
        </w:tc>
        <w:tc>
          <w:tcPr>
            <w:tcW w:w="3644" w:type="pct"/>
          </w:tcPr>
          <w:p w14:paraId="02963F06" w14:textId="77777777" w:rsidR="00076312" w:rsidRPr="00F4347F" w:rsidRDefault="00076312" w:rsidP="00B32B16">
            <w:pPr>
              <w:spacing w:after="60" w:line="240" w:lineRule="auto"/>
              <w:rPr>
                <w:rFonts w:cs="Arial"/>
                <w:lang w:val="en-GB"/>
              </w:rPr>
            </w:pPr>
            <w:r w:rsidRPr="00F4347F">
              <w:rPr>
                <w:rFonts w:cs="Arial"/>
                <w:lang w:val="en-GB"/>
              </w:rPr>
              <w:t xml:space="preserve">South Sudan Livelihoods Resilience Programme. </w:t>
            </w:r>
          </w:p>
        </w:tc>
      </w:tr>
      <w:tr w:rsidR="00076312" w:rsidRPr="0052292B" w14:paraId="22B51E4C" w14:textId="77777777">
        <w:tc>
          <w:tcPr>
            <w:tcW w:w="1356" w:type="pct"/>
          </w:tcPr>
          <w:p w14:paraId="681EF806" w14:textId="77777777" w:rsidR="00076312" w:rsidRPr="00F4347F" w:rsidRDefault="00076312" w:rsidP="00B32B16">
            <w:pPr>
              <w:spacing w:after="60" w:line="240" w:lineRule="auto"/>
              <w:rPr>
                <w:rFonts w:cs="Arial"/>
                <w:b/>
                <w:lang w:val="en-GB"/>
              </w:rPr>
            </w:pPr>
            <w:r w:rsidRPr="00F4347F">
              <w:rPr>
                <w:rFonts w:cs="Arial"/>
                <w:b/>
                <w:lang w:val="en-GB"/>
              </w:rPr>
              <w:t>SSNDS</w:t>
            </w:r>
          </w:p>
        </w:tc>
        <w:tc>
          <w:tcPr>
            <w:tcW w:w="3644" w:type="pct"/>
          </w:tcPr>
          <w:p w14:paraId="071DF10C" w14:textId="77777777" w:rsidR="00076312" w:rsidRPr="00F4347F" w:rsidRDefault="00076312" w:rsidP="00B32B16">
            <w:pPr>
              <w:spacing w:after="60" w:line="240" w:lineRule="auto"/>
              <w:rPr>
                <w:rFonts w:cs="Arial"/>
                <w:lang w:val="en-GB"/>
              </w:rPr>
            </w:pPr>
            <w:r w:rsidRPr="00F4347F">
              <w:rPr>
                <w:rFonts w:eastAsia="Arial" w:cs="Arial"/>
                <w:color w:val="000000" w:themeColor="text1"/>
                <w:lang w:val="en-GB"/>
              </w:rPr>
              <w:t>South Sudan National Development Strategy</w:t>
            </w:r>
          </w:p>
        </w:tc>
      </w:tr>
      <w:tr w:rsidR="00FB7BB6" w:rsidRPr="00F4347F" w14:paraId="7DCE6E2B" w14:textId="77777777">
        <w:tc>
          <w:tcPr>
            <w:tcW w:w="1356" w:type="pct"/>
          </w:tcPr>
          <w:p w14:paraId="0693777F" w14:textId="25119A29" w:rsidR="00FB7BB6" w:rsidRPr="00F4347F" w:rsidRDefault="00FB7BB6" w:rsidP="00B32B16">
            <w:pPr>
              <w:spacing w:after="60" w:line="240" w:lineRule="auto"/>
              <w:rPr>
                <w:rFonts w:cs="Arial"/>
                <w:b/>
                <w:lang w:val="en-GB"/>
              </w:rPr>
            </w:pPr>
            <w:r w:rsidRPr="00F4347F">
              <w:rPr>
                <w:rFonts w:cs="Arial"/>
                <w:b/>
                <w:lang w:val="en-GB"/>
              </w:rPr>
              <w:t>STE</w:t>
            </w:r>
          </w:p>
        </w:tc>
        <w:tc>
          <w:tcPr>
            <w:tcW w:w="3644" w:type="pct"/>
          </w:tcPr>
          <w:p w14:paraId="625BFB8E" w14:textId="240F86E3" w:rsidR="00FB7BB6" w:rsidRPr="00F4347F" w:rsidRDefault="00FB7BB6" w:rsidP="00B32B16">
            <w:pPr>
              <w:spacing w:after="60" w:line="240" w:lineRule="auto"/>
              <w:rPr>
                <w:rFonts w:eastAsia="Arial" w:cs="Arial"/>
                <w:color w:val="000000" w:themeColor="text1"/>
                <w:lang w:val="en-GB"/>
              </w:rPr>
            </w:pPr>
            <w:r w:rsidRPr="00F4347F">
              <w:rPr>
                <w:rFonts w:eastAsia="Arial" w:cs="Arial"/>
                <w:color w:val="000000" w:themeColor="text1"/>
                <w:lang w:val="en-GB"/>
              </w:rPr>
              <w:t>Short-term expert</w:t>
            </w:r>
          </w:p>
        </w:tc>
      </w:tr>
      <w:tr w:rsidR="00DF5FF8" w:rsidRPr="00F4347F" w14:paraId="4880C305" w14:textId="77777777">
        <w:tc>
          <w:tcPr>
            <w:tcW w:w="1356" w:type="pct"/>
          </w:tcPr>
          <w:p w14:paraId="62F52C6B" w14:textId="4CD744C9" w:rsidR="00DF5FF8" w:rsidRPr="00F4347F" w:rsidRDefault="00DF5FF8" w:rsidP="00B32B16">
            <w:pPr>
              <w:spacing w:after="60" w:line="240" w:lineRule="auto"/>
              <w:rPr>
                <w:rFonts w:cs="Arial"/>
                <w:b/>
                <w:lang w:val="en-GB"/>
              </w:rPr>
            </w:pPr>
            <w:r w:rsidRPr="00F4347F">
              <w:rPr>
                <w:rFonts w:cs="Arial"/>
                <w:b/>
                <w:lang w:val="en-GB"/>
              </w:rPr>
              <w:t>VC</w:t>
            </w:r>
          </w:p>
        </w:tc>
        <w:tc>
          <w:tcPr>
            <w:tcW w:w="3644" w:type="pct"/>
          </w:tcPr>
          <w:p w14:paraId="72B5EE38" w14:textId="4093F296" w:rsidR="00DF5FF8" w:rsidRPr="00F4347F" w:rsidRDefault="00DF5FF8" w:rsidP="00B32B16">
            <w:pPr>
              <w:spacing w:after="60" w:line="240" w:lineRule="auto"/>
              <w:rPr>
                <w:rFonts w:eastAsia="Arial" w:cs="Arial"/>
                <w:color w:val="000000" w:themeColor="text1"/>
                <w:lang w:val="en-GB"/>
              </w:rPr>
            </w:pPr>
            <w:r w:rsidRPr="00F4347F">
              <w:rPr>
                <w:rFonts w:eastAsia="Arial" w:cs="Arial"/>
                <w:color w:val="000000" w:themeColor="text1"/>
                <w:lang w:val="en-GB"/>
              </w:rPr>
              <w:t>Value chain</w:t>
            </w:r>
          </w:p>
        </w:tc>
      </w:tr>
      <w:tr w:rsidR="003B5849" w:rsidRPr="00F4347F" w14:paraId="0704748B" w14:textId="77777777">
        <w:tc>
          <w:tcPr>
            <w:tcW w:w="1356" w:type="pct"/>
          </w:tcPr>
          <w:p w14:paraId="5B151356" w14:textId="07AFA254" w:rsidR="003B5849" w:rsidRPr="00F4347F" w:rsidRDefault="003B5849" w:rsidP="00B32B16">
            <w:pPr>
              <w:spacing w:after="60" w:line="240" w:lineRule="auto"/>
              <w:rPr>
                <w:rFonts w:cs="Arial"/>
                <w:b/>
                <w:lang w:val="en-GB"/>
              </w:rPr>
            </w:pPr>
            <w:r w:rsidRPr="00F4347F">
              <w:rPr>
                <w:rFonts w:cs="Arial"/>
                <w:b/>
                <w:lang w:val="en-GB"/>
              </w:rPr>
              <w:t>TEI</w:t>
            </w:r>
          </w:p>
        </w:tc>
        <w:tc>
          <w:tcPr>
            <w:tcW w:w="3644" w:type="pct"/>
          </w:tcPr>
          <w:p w14:paraId="5293B145" w14:textId="7DCFCD59" w:rsidR="003B5849" w:rsidRPr="00F4347F" w:rsidRDefault="003B5849" w:rsidP="00B32B16">
            <w:pPr>
              <w:spacing w:after="60" w:line="240" w:lineRule="auto"/>
              <w:rPr>
                <w:rFonts w:eastAsia="Arial" w:cs="Arial"/>
                <w:color w:val="000000" w:themeColor="text1"/>
                <w:lang w:val="en-GB"/>
              </w:rPr>
            </w:pPr>
            <w:r w:rsidRPr="00F4347F">
              <w:rPr>
                <w:rFonts w:eastAsia="Arial" w:cs="Arial"/>
                <w:color w:val="000000" w:themeColor="text1"/>
                <w:lang w:val="en-GB"/>
              </w:rPr>
              <w:t xml:space="preserve">Team Europe </w:t>
            </w:r>
            <w:r w:rsidR="00D22821" w:rsidRPr="00F4347F">
              <w:rPr>
                <w:rFonts w:eastAsia="Arial" w:cs="Arial"/>
                <w:color w:val="000000" w:themeColor="text1"/>
                <w:lang w:val="en-GB"/>
              </w:rPr>
              <w:t>Initiative</w:t>
            </w:r>
          </w:p>
        </w:tc>
      </w:tr>
      <w:tr w:rsidR="00076312" w:rsidRPr="00F4347F" w14:paraId="1294AB07" w14:textId="77777777">
        <w:tc>
          <w:tcPr>
            <w:tcW w:w="1356" w:type="pct"/>
          </w:tcPr>
          <w:p w14:paraId="19580149" w14:textId="77777777" w:rsidR="00076312" w:rsidRPr="00F4347F" w:rsidRDefault="00076312" w:rsidP="00B32B16">
            <w:pPr>
              <w:spacing w:after="60" w:line="240" w:lineRule="auto"/>
              <w:rPr>
                <w:rFonts w:cs="Arial"/>
                <w:b/>
                <w:lang w:val="en-GB"/>
              </w:rPr>
            </w:pPr>
            <w:r w:rsidRPr="00F4347F">
              <w:rPr>
                <w:rFonts w:cs="Arial"/>
                <w:b/>
                <w:lang w:val="en-GB"/>
              </w:rPr>
              <w:t>WB</w:t>
            </w:r>
          </w:p>
        </w:tc>
        <w:tc>
          <w:tcPr>
            <w:tcW w:w="3644" w:type="pct"/>
          </w:tcPr>
          <w:p w14:paraId="6035FF6C" w14:textId="77777777" w:rsidR="00076312" w:rsidRPr="00F4347F" w:rsidRDefault="00076312" w:rsidP="00B32B16">
            <w:pPr>
              <w:spacing w:after="60" w:line="240" w:lineRule="auto"/>
              <w:rPr>
                <w:rFonts w:cs="Arial"/>
                <w:lang w:val="en-GB"/>
              </w:rPr>
            </w:pPr>
            <w:r w:rsidRPr="00F4347F">
              <w:rPr>
                <w:rFonts w:cs="Arial"/>
                <w:lang w:val="en-GB"/>
              </w:rPr>
              <w:t>World Bank</w:t>
            </w:r>
          </w:p>
        </w:tc>
      </w:tr>
      <w:tr w:rsidR="00076312" w:rsidRPr="00F4347F" w14:paraId="63000D35" w14:textId="77777777">
        <w:tc>
          <w:tcPr>
            <w:tcW w:w="1356" w:type="pct"/>
          </w:tcPr>
          <w:p w14:paraId="6C71E862" w14:textId="77777777" w:rsidR="00076312" w:rsidRPr="00F4347F" w:rsidRDefault="00076312" w:rsidP="00B32B16">
            <w:pPr>
              <w:spacing w:after="60" w:line="240" w:lineRule="auto"/>
              <w:rPr>
                <w:rFonts w:cs="Arial"/>
                <w:b/>
                <w:lang w:val="en-GB"/>
              </w:rPr>
            </w:pPr>
            <w:r w:rsidRPr="00F4347F">
              <w:rPr>
                <w:rFonts w:cs="Arial"/>
                <w:b/>
                <w:lang w:val="en-GB"/>
              </w:rPr>
              <w:t>CSO</w:t>
            </w:r>
          </w:p>
        </w:tc>
        <w:tc>
          <w:tcPr>
            <w:tcW w:w="3644" w:type="pct"/>
          </w:tcPr>
          <w:p w14:paraId="68ECE452" w14:textId="77777777" w:rsidR="00076312" w:rsidRPr="00F4347F" w:rsidRDefault="00076312" w:rsidP="00B32B16">
            <w:pPr>
              <w:spacing w:after="60" w:line="240" w:lineRule="auto"/>
              <w:rPr>
                <w:rFonts w:cs="Arial"/>
                <w:lang w:val="en-GB"/>
              </w:rPr>
            </w:pPr>
            <w:r w:rsidRPr="00F4347F">
              <w:rPr>
                <w:rFonts w:cs="Arial"/>
                <w:lang w:val="en-GB"/>
              </w:rPr>
              <w:t>Civil society organisation</w:t>
            </w:r>
          </w:p>
        </w:tc>
      </w:tr>
    </w:tbl>
    <w:p w14:paraId="7898A2C2" w14:textId="77777777" w:rsidR="005B0149" w:rsidRPr="00F4347F" w:rsidRDefault="005B0149">
      <w:pPr>
        <w:spacing w:after="200" w:line="276" w:lineRule="auto"/>
        <w:rPr>
          <w:rStyle w:val="PageNumber"/>
          <w:rFonts w:cs="Arial"/>
          <w:lang w:val="en-GB"/>
        </w:rPr>
        <w:sectPr w:rsidR="005B0149" w:rsidRPr="00F4347F" w:rsidSect="007261FF">
          <w:headerReference w:type="default" r:id="rId11"/>
          <w:footerReference w:type="default" r:id="rId12"/>
          <w:headerReference w:type="first" r:id="rId13"/>
          <w:footerReference w:type="first" r:id="rId14"/>
          <w:pgSz w:w="11906" w:h="16838" w:code="9"/>
          <w:pgMar w:top="1418" w:right="1418" w:bottom="1276" w:left="1418" w:header="284" w:footer="567" w:gutter="0"/>
          <w:pgNumType w:fmt="lowerRoman"/>
          <w:cols w:space="708"/>
          <w:titlePg/>
          <w:docGrid w:linePitch="360"/>
        </w:sectPr>
      </w:pPr>
    </w:p>
    <w:p w14:paraId="1D69BA24" w14:textId="77777777" w:rsidR="009315E2" w:rsidRPr="00F4347F" w:rsidRDefault="009315E2" w:rsidP="009315E2">
      <w:pPr>
        <w:pStyle w:val="Heading1"/>
        <w:numPr>
          <w:ilvl w:val="1"/>
          <w:numId w:val="62"/>
        </w:numPr>
        <w:rPr>
          <w:sz w:val="22"/>
          <w:szCs w:val="22"/>
        </w:rPr>
      </w:pPr>
      <w:bookmarkStart w:id="4" w:name="_Toc144416127"/>
      <w:bookmarkStart w:id="5" w:name="_Toc476815672"/>
      <w:bookmarkStart w:id="6" w:name="_Toc482278090"/>
      <w:bookmarkStart w:id="7" w:name="_Toc144375805"/>
      <w:bookmarkStart w:id="8" w:name="_Toc476815673"/>
      <w:bookmarkStart w:id="9" w:name="_Toc482278091"/>
      <w:r w:rsidRPr="00F4347F">
        <w:rPr>
          <w:sz w:val="22"/>
          <w:szCs w:val="22"/>
        </w:rPr>
        <w:lastRenderedPageBreak/>
        <w:t>Brief description</w:t>
      </w:r>
      <w:bookmarkEnd w:id="4"/>
      <w:r w:rsidRPr="00F4347F">
        <w:rPr>
          <w:sz w:val="22"/>
          <w:szCs w:val="22"/>
        </w:rPr>
        <w:t xml:space="preserve"> </w:t>
      </w:r>
      <w:bookmarkEnd w:id="5"/>
      <w:bookmarkEnd w:id="6"/>
    </w:p>
    <w:tbl>
      <w:tblPr>
        <w:tblStyle w:val="TableGrid"/>
        <w:tblW w:w="5000" w:type="pct"/>
        <w:tblLook w:val="04A0" w:firstRow="1" w:lastRow="0" w:firstColumn="1" w:lastColumn="0" w:noHBand="0" w:noVBand="1"/>
      </w:tblPr>
      <w:tblGrid>
        <w:gridCol w:w="2548"/>
        <w:gridCol w:w="6512"/>
      </w:tblGrid>
      <w:tr w:rsidR="009315E2" w:rsidRPr="0052292B" w14:paraId="5975A709" w14:textId="77777777" w:rsidTr="00E97930">
        <w:tc>
          <w:tcPr>
            <w:tcW w:w="1406" w:type="pct"/>
            <w:shd w:val="clear" w:color="auto" w:fill="F2F2F2" w:themeFill="background1" w:themeFillShade="F2"/>
          </w:tcPr>
          <w:p w14:paraId="7C16C6E0" w14:textId="77777777" w:rsidR="009315E2" w:rsidRPr="00F4347F" w:rsidRDefault="009315E2" w:rsidP="00E97930">
            <w:pPr>
              <w:spacing w:after="0"/>
              <w:rPr>
                <w:rFonts w:cs="Arial"/>
                <w:sz w:val="22"/>
                <w:szCs w:val="22"/>
                <w:lang w:val="en-GB"/>
              </w:rPr>
            </w:pPr>
            <w:r w:rsidRPr="00F4347F">
              <w:rPr>
                <w:rFonts w:cs="Arial"/>
                <w:sz w:val="22"/>
                <w:szCs w:val="22"/>
                <w:lang w:val="en-GB"/>
              </w:rPr>
              <w:t>Project title</w:t>
            </w:r>
          </w:p>
        </w:tc>
        <w:tc>
          <w:tcPr>
            <w:tcW w:w="3594" w:type="pct"/>
          </w:tcPr>
          <w:p w14:paraId="10D86A60" w14:textId="77777777" w:rsidR="009315E2" w:rsidRPr="00F4347F" w:rsidRDefault="009315E2" w:rsidP="00E97930">
            <w:pPr>
              <w:spacing w:after="0"/>
              <w:rPr>
                <w:rFonts w:cs="Arial"/>
                <w:lang w:val="en-GB"/>
              </w:rPr>
            </w:pPr>
            <w:r w:rsidRPr="00F4347F">
              <w:rPr>
                <w:rFonts w:cs="Arial"/>
                <w:lang w:val="en-GB"/>
              </w:rPr>
              <w:t>Community-driven rural development in South Sudan</w:t>
            </w:r>
          </w:p>
        </w:tc>
      </w:tr>
      <w:tr w:rsidR="009315E2" w:rsidRPr="0052292B" w14:paraId="451AED1A" w14:textId="77777777" w:rsidTr="00E97930">
        <w:tc>
          <w:tcPr>
            <w:tcW w:w="1406" w:type="pct"/>
            <w:shd w:val="clear" w:color="auto" w:fill="F2F2F2" w:themeFill="background1" w:themeFillShade="F2"/>
          </w:tcPr>
          <w:p w14:paraId="1195ED06" w14:textId="77777777" w:rsidR="009315E2" w:rsidRPr="00F4347F" w:rsidRDefault="009315E2" w:rsidP="00E97930">
            <w:pPr>
              <w:spacing w:after="0"/>
              <w:rPr>
                <w:rFonts w:cs="Arial"/>
                <w:sz w:val="22"/>
                <w:szCs w:val="22"/>
                <w:lang w:val="en-GB"/>
              </w:rPr>
            </w:pPr>
            <w:r w:rsidRPr="00F4347F">
              <w:rPr>
                <w:rFonts w:cs="Arial"/>
                <w:sz w:val="22"/>
                <w:szCs w:val="22"/>
                <w:lang w:val="en-GB"/>
              </w:rPr>
              <w:t>Core problem</w:t>
            </w:r>
          </w:p>
        </w:tc>
        <w:tc>
          <w:tcPr>
            <w:tcW w:w="3594" w:type="pct"/>
          </w:tcPr>
          <w:p w14:paraId="3FB2B01C" w14:textId="77777777" w:rsidR="009315E2" w:rsidRPr="00F4347F" w:rsidRDefault="009315E2" w:rsidP="00E97930">
            <w:pPr>
              <w:spacing w:after="0"/>
              <w:rPr>
                <w:rFonts w:cs="Arial"/>
                <w:lang w:val="en-GB"/>
              </w:rPr>
            </w:pPr>
            <w:r w:rsidRPr="00F4347F">
              <w:rPr>
                <w:rFonts w:cs="Arial"/>
                <w:lang w:val="en-GB"/>
              </w:rPr>
              <w:t xml:space="preserve">Conflicts and extreme weather events destabilise the social and economic situation in rural areas. Unstable political frameworks contribute to the further weakening of subnational administrations. Due to low capacities, local communities are not able to adequately address the socioeconomic development needs of the rural population and to sustainably strengthen their resilience to climate change impacts and disasters. Knowledge, inputs and markets are still insufficiently advanced to support a climate-smart, resilient agri-food system that generate improved income, nutrition and resilience.  </w:t>
            </w:r>
          </w:p>
        </w:tc>
      </w:tr>
      <w:tr w:rsidR="009315E2" w:rsidRPr="0052292B" w14:paraId="0EBD2750" w14:textId="77777777" w:rsidTr="00E97930">
        <w:tc>
          <w:tcPr>
            <w:tcW w:w="1406" w:type="pct"/>
            <w:shd w:val="clear" w:color="auto" w:fill="F2F2F2" w:themeFill="background1" w:themeFillShade="F2"/>
          </w:tcPr>
          <w:p w14:paraId="3506CA80" w14:textId="77777777" w:rsidR="009315E2" w:rsidRPr="00F4347F" w:rsidRDefault="009315E2" w:rsidP="00E97930">
            <w:pPr>
              <w:spacing w:after="0"/>
              <w:rPr>
                <w:rFonts w:cs="Arial"/>
                <w:sz w:val="22"/>
                <w:szCs w:val="22"/>
                <w:lang w:val="en-GB"/>
              </w:rPr>
            </w:pPr>
            <w:r w:rsidRPr="00F4347F">
              <w:rPr>
                <w:rFonts w:cs="Arial"/>
                <w:sz w:val="22"/>
                <w:szCs w:val="22"/>
                <w:lang w:val="en-GB"/>
              </w:rPr>
              <w:t>Module objective</w:t>
            </w:r>
          </w:p>
        </w:tc>
        <w:tc>
          <w:tcPr>
            <w:tcW w:w="3594" w:type="pct"/>
          </w:tcPr>
          <w:p w14:paraId="609351FC" w14:textId="77777777" w:rsidR="009315E2" w:rsidRPr="00F4347F" w:rsidRDefault="009315E2" w:rsidP="00E97930">
            <w:pPr>
              <w:spacing w:after="0"/>
              <w:rPr>
                <w:rFonts w:cs="Arial"/>
                <w:lang w:val="en-GB"/>
              </w:rPr>
            </w:pPr>
            <w:r w:rsidRPr="00F4347F">
              <w:rPr>
                <w:rFonts w:cs="Arial"/>
                <w:lang w:val="en-GB"/>
              </w:rPr>
              <w:t>Implementation of community-driven, income-generating, and risk-informed rural development measures is improved.</w:t>
            </w:r>
          </w:p>
        </w:tc>
      </w:tr>
      <w:tr w:rsidR="009315E2" w:rsidRPr="00F4347F" w14:paraId="7CA5B5CC" w14:textId="77777777" w:rsidTr="00E97930">
        <w:tc>
          <w:tcPr>
            <w:tcW w:w="1406" w:type="pct"/>
            <w:shd w:val="clear" w:color="auto" w:fill="F2F2F2" w:themeFill="background1" w:themeFillShade="F2"/>
          </w:tcPr>
          <w:p w14:paraId="0999D7B8" w14:textId="77777777" w:rsidR="009315E2" w:rsidRPr="00F4347F" w:rsidRDefault="009315E2" w:rsidP="00E97930">
            <w:pPr>
              <w:spacing w:after="0"/>
              <w:rPr>
                <w:rFonts w:cs="Arial"/>
                <w:sz w:val="22"/>
                <w:szCs w:val="22"/>
                <w:lang w:val="en-GB"/>
              </w:rPr>
            </w:pPr>
            <w:r w:rsidRPr="00F4347F">
              <w:rPr>
                <w:rFonts w:cs="Arial"/>
                <w:sz w:val="22"/>
                <w:szCs w:val="22"/>
                <w:lang w:val="en-GB"/>
              </w:rPr>
              <w:t>Contribution to the national implementation of the 2030 Agenda</w:t>
            </w:r>
          </w:p>
        </w:tc>
        <w:tc>
          <w:tcPr>
            <w:tcW w:w="3594" w:type="pct"/>
          </w:tcPr>
          <w:p w14:paraId="6DF57566" w14:textId="77777777" w:rsidR="009315E2" w:rsidRPr="00F4347F" w:rsidRDefault="009315E2" w:rsidP="00E97930">
            <w:pPr>
              <w:pStyle w:val="Text"/>
              <w:spacing w:after="0"/>
              <w:rPr>
                <w:lang w:val="en-GB"/>
              </w:rPr>
            </w:pPr>
            <w:r w:rsidRPr="00F4347F">
              <w:rPr>
                <w:lang w:val="en-GB"/>
              </w:rPr>
              <w:t>A national implementation strategy for the 2030 Agenda does not yet exist. The project contributes to SDGs 1, 2, 5, 13 and 16.</w:t>
            </w:r>
          </w:p>
        </w:tc>
      </w:tr>
      <w:tr w:rsidR="009315E2" w:rsidRPr="0052292B" w14:paraId="7001EB42" w14:textId="77777777" w:rsidTr="00E97930">
        <w:tc>
          <w:tcPr>
            <w:tcW w:w="1406" w:type="pct"/>
            <w:shd w:val="clear" w:color="auto" w:fill="F2F2F2" w:themeFill="background1" w:themeFillShade="F2"/>
          </w:tcPr>
          <w:p w14:paraId="7C3C5B1A" w14:textId="77777777" w:rsidR="009315E2" w:rsidRPr="00F4347F" w:rsidRDefault="009315E2" w:rsidP="00E97930">
            <w:pPr>
              <w:spacing w:after="0"/>
              <w:rPr>
                <w:rFonts w:cs="Arial"/>
                <w:sz w:val="22"/>
                <w:szCs w:val="22"/>
                <w:lang w:val="en-GB"/>
              </w:rPr>
            </w:pPr>
            <w:r w:rsidRPr="00F4347F">
              <w:rPr>
                <w:rFonts w:cs="Arial"/>
                <w:sz w:val="22"/>
                <w:szCs w:val="22"/>
                <w:lang w:val="en-GB"/>
              </w:rPr>
              <w:t>Target groups</w:t>
            </w:r>
          </w:p>
        </w:tc>
        <w:tc>
          <w:tcPr>
            <w:tcW w:w="3594" w:type="pct"/>
          </w:tcPr>
          <w:p w14:paraId="327FE85C" w14:textId="77777777" w:rsidR="009315E2" w:rsidRPr="00F4347F" w:rsidRDefault="009315E2" w:rsidP="00E97930">
            <w:pPr>
              <w:spacing w:after="0"/>
              <w:rPr>
                <w:rFonts w:cs="Arial"/>
                <w:lang w:val="en-US"/>
              </w:rPr>
            </w:pPr>
            <w:r w:rsidRPr="00F4347F">
              <w:rPr>
                <w:rFonts w:cs="Arial"/>
                <w:lang w:val="en-GB"/>
              </w:rPr>
              <w:t>Rural population in Magwi (Eastern Equatoria) and Yei (Central Equatoria) Counties (23 Boma), small-scale food producers (SSFD), agro-based MSMEs and agricultural cooperatives, vulnerable groups: women, young people, returnees and IDPs.</w:t>
            </w:r>
          </w:p>
        </w:tc>
      </w:tr>
      <w:tr w:rsidR="009315E2" w:rsidRPr="00F4347F" w14:paraId="1241EBA7" w14:textId="77777777" w:rsidTr="00E97930">
        <w:tc>
          <w:tcPr>
            <w:tcW w:w="1406" w:type="pct"/>
            <w:shd w:val="clear" w:color="auto" w:fill="F2F2F2" w:themeFill="background1" w:themeFillShade="F2"/>
          </w:tcPr>
          <w:p w14:paraId="14AB3B04" w14:textId="77777777" w:rsidR="009315E2" w:rsidRPr="00F4347F" w:rsidRDefault="009315E2" w:rsidP="00E97930">
            <w:pPr>
              <w:spacing w:after="0"/>
              <w:rPr>
                <w:rFonts w:cs="Arial"/>
                <w:sz w:val="22"/>
                <w:szCs w:val="22"/>
                <w:lang w:val="en-GB"/>
              </w:rPr>
            </w:pPr>
            <w:r w:rsidRPr="00F4347F">
              <w:rPr>
                <w:rFonts w:cs="Arial"/>
                <w:sz w:val="22"/>
                <w:szCs w:val="22"/>
                <w:lang w:val="en-GB"/>
              </w:rPr>
              <w:t>Lead executing agency</w:t>
            </w:r>
          </w:p>
        </w:tc>
        <w:tc>
          <w:tcPr>
            <w:tcW w:w="3594" w:type="pct"/>
          </w:tcPr>
          <w:p w14:paraId="0803BBA2" w14:textId="77777777" w:rsidR="009315E2" w:rsidRPr="00F4347F" w:rsidRDefault="009315E2" w:rsidP="00E97930">
            <w:pPr>
              <w:spacing w:after="0"/>
              <w:rPr>
                <w:rFonts w:cs="Arial"/>
                <w:lang w:val="en-GB"/>
              </w:rPr>
            </w:pPr>
            <w:r w:rsidRPr="00F4347F">
              <w:rPr>
                <w:rFonts w:cs="Arial"/>
                <w:lang w:val="en-GB"/>
              </w:rPr>
              <w:t>None</w:t>
            </w:r>
          </w:p>
        </w:tc>
      </w:tr>
      <w:tr w:rsidR="009315E2" w:rsidRPr="0052292B" w14:paraId="0EFEACB8" w14:textId="77777777" w:rsidTr="00E97930">
        <w:tc>
          <w:tcPr>
            <w:tcW w:w="1406" w:type="pct"/>
            <w:shd w:val="clear" w:color="auto" w:fill="F2F2F2" w:themeFill="background1" w:themeFillShade="F2"/>
          </w:tcPr>
          <w:p w14:paraId="05FA292F" w14:textId="77777777" w:rsidR="009315E2" w:rsidRPr="00F4347F" w:rsidRDefault="009315E2" w:rsidP="00E97930">
            <w:pPr>
              <w:spacing w:after="0"/>
              <w:rPr>
                <w:rFonts w:cs="Arial"/>
                <w:sz w:val="22"/>
                <w:szCs w:val="22"/>
                <w:lang w:val="en-GB"/>
              </w:rPr>
            </w:pPr>
            <w:r w:rsidRPr="00F4347F">
              <w:rPr>
                <w:rFonts w:cs="Arial"/>
                <w:sz w:val="22"/>
                <w:szCs w:val="22"/>
                <w:lang w:val="en-GB"/>
              </w:rPr>
              <w:t>Methodological approach (incl. instruments)</w:t>
            </w:r>
          </w:p>
        </w:tc>
        <w:tc>
          <w:tcPr>
            <w:tcW w:w="3594" w:type="pct"/>
          </w:tcPr>
          <w:p w14:paraId="690A966F" w14:textId="77777777" w:rsidR="009315E2" w:rsidRPr="00F4347F" w:rsidRDefault="009315E2" w:rsidP="00E97930">
            <w:pPr>
              <w:spacing w:after="0"/>
              <w:rPr>
                <w:rFonts w:cs="Arial"/>
                <w:lang w:val="en-GB"/>
              </w:rPr>
            </w:pPr>
            <w:r w:rsidRPr="00F4347F">
              <w:rPr>
                <w:rFonts w:cs="Arial"/>
                <w:lang w:val="en-GB"/>
              </w:rPr>
              <w:t xml:space="preserve">Capacity development of subnational actors in planning and implementing integrated, participatory community development plans and disaster risk management (DRM) actions; strengthening local actors for improved climate-resilient agricultural value chain (VC) development and nutrition sensitive agriculture; institutionalise dialogue and exchange processes at County and State level to introduce implementation experiences into policy discourses. </w:t>
            </w:r>
          </w:p>
          <w:p w14:paraId="563A2087" w14:textId="77777777" w:rsidR="009315E2" w:rsidRPr="00F4347F" w:rsidRDefault="009315E2" w:rsidP="00E97930">
            <w:pPr>
              <w:spacing w:after="0"/>
              <w:rPr>
                <w:rFonts w:cs="Arial"/>
                <w:lang w:val="en-GB"/>
              </w:rPr>
            </w:pPr>
            <w:r w:rsidRPr="00F4347F">
              <w:rPr>
                <w:rFonts w:cs="Arial"/>
                <w:lang w:val="en-GB"/>
              </w:rPr>
              <w:t xml:space="preserve">4 international and 9 national LTE (mainly </w:t>
            </w:r>
            <w:r w:rsidRPr="00F4347F">
              <w:rPr>
                <w:rFonts w:cs="Arial"/>
                <w:i/>
                <w:iCs/>
                <w:lang w:val="en-GB"/>
              </w:rPr>
              <w:t>pro rata</w:t>
            </w:r>
            <w:r w:rsidRPr="00F4347F">
              <w:rPr>
                <w:rFonts w:cs="Arial"/>
                <w:lang w:val="en-GB"/>
              </w:rPr>
              <w:t>), STE, up to 416.000 EUR of material goods, and up to 1.205.000 EUR of financing agreements are used.</w:t>
            </w:r>
          </w:p>
        </w:tc>
      </w:tr>
      <w:tr w:rsidR="009315E2" w:rsidRPr="0052292B" w14:paraId="653F2DE9" w14:textId="77777777" w:rsidTr="00E97930">
        <w:tc>
          <w:tcPr>
            <w:tcW w:w="1406" w:type="pct"/>
            <w:shd w:val="clear" w:color="auto" w:fill="F2F2F2" w:themeFill="background1" w:themeFillShade="F2"/>
          </w:tcPr>
          <w:p w14:paraId="5B34C1DE" w14:textId="77777777" w:rsidR="009315E2" w:rsidRPr="00F4347F" w:rsidRDefault="009315E2" w:rsidP="00E97930">
            <w:pPr>
              <w:spacing w:after="0"/>
              <w:rPr>
                <w:rFonts w:cs="Arial"/>
                <w:sz w:val="22"/>
                <w:szCs w:val="22"/>
                <w:lang w:val="en-GB"/>
              </w:rPr>
            </w:pPr>
            <w:r w:rsidRPr="00F4347F">
              <w:rPr>
                <w:rFonts w:cs="Arial"/>
                <w:sz w:val="22"/>
                <w:szCs w:val="22"/>
                <w:lang w:val="en-GB"/>
              </w:rPr>
              <w:t>Key outputs</w:t>
            </w:r>
          </w:p>
        </w:tc>
        <w:tc>
          <w:tcPr>
            <w:tcW w:w="3594" w:type="pct"/>
          </w:tcPr>
          <w:p w14:paraId="11FE563D" w14:textId="77777777" w:rsidR="009315E2" w:rsidRPr="00F4347F" w:rsidRDefault="009315E2" w:rsidP="00E97930">
            <w:pPr>
              <w:spacing w:after="0"/>
              <w:rPr>
                <w:rFonts w:cs="Arial"/>
                <w:lang w:val="en-GB"/>
              </w:rPr>
            </w:pPr>
            <w:r w:rsidRPr="00F4347F">
              <w:rPr>
                <w:rFonts w:cs="Arial"/>
                <w:lang w:val="en-GB"/>
              </w:rPr>
              <w:t>1) Participatory planning and implementation capacities of subnational administrative and civil society actors for socioeconomic community development strengthened; 2) Demand-driven supply of inputs, services and markets for local actors of selected agricultural VC improved; 3) Planning and implementation capacities of subnational administrative and civil society actors strengthened on comprehensive DRM; 4) Strategic learning experiences on risk-informed, socio-economic development of rural communities available at State level</w:t>
            </w:r>
          </w:p>
        </w:tc>
      </w:tr>
      <w:tr w:rsidR="009315E2" w:rsidRPr="0052292B" w14:paraId="3F3E817B" w14:textId="77777777" w:rsidTr="00E97930">
        <w:tc>
          <w:tcPr>
            <w:tcW w:w="1406" w:type="pct"/>
            <w:shd w:val="clear" w:color="auto" w:fill="F2F2F2" w:themeFill="background1" w:themeFillShade="F2"/>
          </w:tcPr>
          <w:p w14:paraId="43D135FC" w14:textId="77777777" w:rsidR="009315E2" w:rsidRPr="00F4347F" w:rsidRDefault="009315E2" w:rsidP="00E97930">
            <w:pPr>
              <w:spacing w:after="0"/>
              <w:rPr>
                <w:rFonts w:cs="Arial"/>
                <w:sz w:val="22"/>
                <w:szCs w:val="22"/>
                <w:lang w:val="en-GB"/>
              </w:rPr>
            </w:pPr>
            <w:r w:rsidRPr="00F4347F">
              <w:rPr>
                <w:rFonts w:cs="Arial"/>
                <w:sz w:val="22"/>
                <w:szCs w:val="22"/>
                <w:lang w:val="en-GB"/>
              </w:rPr>
              <w:t>Cooperation agreement</w:t>
            </w:r>
          </w:p>
        </w:tc>
        <w:tc>
          <w:tcPr>
            <w:tcW w:w="3594" w:type="pct"/>
          </w:tcPr>
          <w:p w14:paraId="4C10E56E" w14:textId="77777777" w:rsidR="009315E2" w:rsidRPr="00F4347F" w:rsidRDefault="009315E2" w:rsidP="00E97930">
            <w:pPr>
              <w:spacing w:after="0"/>
              <w:rPr>
                <w:rFonts w:cs="Arial"/>
                <w:lang w:val="en-GB"/>
              </w:rPr>
            </w:pPr>
            <w:r w:rsidRPr="00F4347F">
              <w:rPr>
                <w:lang w:val="en-GB"/>
              </w:rPr>
              <w:t>Lead commissioning agency: German Federal Ministry for Economic Cooperation and Development (BMZ). Co-financing arrangements with the Directorate-General for International Cooperation (DGIS) of the Kingdom of Netherlands</w:t>
            </w:r>
          </w:p>
        </w:tc>
      </w:tr>
      <w:tr w:rsidR="009315E2" w:rsidRPr="0052292B" w14:paraId="3882C735" w14:textId="77777777" w:rsidTr="00E97930">
        <w:tc>
          <w:tcPr>
            <w:tcW w:w="1406" w:type="pct"/>
            <w:shd w:val="clear" w:color="auto" w:fill="F2F2F2" w:themeFill="background1" w:themeFillShade="F2"/>
          </w:tcPr>
          <w:p w14:paraId="5BFA2153" w14:textId="77777777" w:rsidR="009315E2" w:rsidRPr="00F4347F" w:rsidRDefault="009315E2" w:rsidP="00E97930">
            <w:pPr>
              <w:spacing w:after="0"/>
              <w:rPr>
                <w:rFonts w:cs="Arial"/>
                <w:sz w:val="22"/>
                <w:szCs w:val="22"/>
                <w:lang w:val="en-GB"/>
              </w:rPr>
            </w:pPr>
            <w:r w:rsidRPr="00F4347F">
              <w:rPr>
                <w:rFonts w:cs="Arial"/>
                <w:sz w:val="22"/>
                <w:szCs w:val="22"/>
                <w:lang w:val="en-GB"/>
              </w:rPr>
              <w:t>Commission value</w:t>
            </w:r>
          </w:p>
        </w:tc>
        <w:tc>
          <w:tcPr>
            <w:tcW w:w="3594" w:type="pct"/>
          </w:tcPr>
          <w:p w14:paraId="25DD5E98" w14:textId="77777777" w:rsidR="009315E2" w:rsidRPr="00F4347F" w:rsidRDefault="009315E2" w:rsidP="00E97930">
            <w:pPr>
              <w:spacing w:after="0"/>
              <w:rPr>
                <w:rFonts w:cs="Arial"/>
                <w:lang w:val="en-GB"/>
              </w:rPr>
            </w:pPr>
            <w:r w:rsidRPr="00F4347F">
              <w:rPr>
                <w:rFonts w:cs="Arial"/>
                <w:lang w:val="en-GB"/>
              </w:rPr>
              <w:t xml:space="preserve">Up to EUR 19,000,000 (of </w:t>
            </w:r>
            <w:r w:rsidRPr="00F4347F">
              <w:rPr>
                <w:lang w:val="en-GB"/>
              </w:rPr>
              <w:t xml:space="preserve">which EUR 9,000,000 from DGIS and EUR 10,000,000 from BMZ) </w:t>
            </w:r>
          </w:p>
        </w:tc>
      </w:tr>
      <w:tr w:rsidR="009315E2" w:rsidRPr="00F4347F" w14:paraId="6834774C" w14:textId="77777777" w:rsidTr="00E97930">
        <w:tc>
          <w:tcPr>
            <w:tcW w:w="1406" w:type="pct"/>
            <w:shd w:val="clear" w:color="auto" w:fill="F2F2F2" w:themeFill="background1" w:themeFillShade="F2"/>
          </w:tcPr>
          <w:p w14:paraId="0C211BDE" w14:textId="77777777" w:rsidR="009315E2" w:rsidRPr="00F4347F" w:rsidRDefault="009315E2" w:rsidP="00E97930">
            <w:pPr>
              <w:spacing w:after="0"/>
              <w:rPr>
                <w:rFonts w:cs="Arial"/>
                <w:sz w:val="22"/>
                <w:szCs w:val="22"/>
                <w:lang w:val="en-GB"/>
              </w:rPr>
            </w:pPr>
            <w:r w:rsidRPr="00F4347F">
              <w:rPr>
                <w:rFonts w:cs="Arial"/>
                <w:sz w:val="22"/>
                <w:szCs w:val="22"/>
                <w:lang w:val="en-GB"/>
              </w:rPr>
              <w:lastRenderedPageBreak/>
              <w:t>Duration</w:t>
            </w:r>
          </w:p>
        </w:tc>
        <w:tc>
          <w:tcPr>
            <w:tcW w:w="3594" w:type="pct"/>
          </w:tcPr>
          <w:p w14:paraId="6D36BE6E" w14:textId="77777777" w:rsidR="009315E2" w:rsidRPr="00F4347F" w:rsidRDefault="009315E2" w:rsidP="00E97930">
            <w:pPr>
              <w:spacing w:after="0"/>
              <w:rPr>
                <w:rFonts w:cs="Arial"/>
                <w:lang w:val="en-GB"/>
              </w:rPr>
            </w:pPr>
            <w:r w:rsidRPr="00F4347F">
              <w:rPr>
                <w:rFonts w:cs="Arial"/>
                <w:lang w:val="en-GB"/>
              </w:rPr>
              <w:t>From 10/2023 to 09/2027 (48 months)</w:t>
            </w:r>
          </w:p>
        </w:tc>
      </w:tr>
    </w:tbl>
    <w:p w14:paraId="3FD0B1EE" w14:textId="77777777" w:rsidR="009315E2" w:rsidRPr="00F4347F" w:rsidRDefault="009315E2" w:rsidP="009315E2">
      <w:pPr>
        <w:pStyle w:val="Heading1"/>
        <w:numPr>
          <w:ilvl w:val="1"/>
          <w:numId w:val="62"/>
        </w:numPr>
        <w:rPr>
          <w:sz w:val="22"/>
          <w:szCs w:val="22"/>
        </w:rPr>
      </w:pPr>
      <w:bookmarkStart w:id="10" w:name="_Toc144416128"/>
      <w:bookmarkEnd w:id="7"/>
      <w:bookmarkEnd w:id="8"/>
      <w:bookmarkEnd w:id="9"/>
      <w:r w:rsidRPr="00F4347F">
        <w:rPr>
          <w:sz w:val="22"/>
          <w:szCs w:val="22"/>
        </w:rPr>
        <w:t>Classification of the project</w:t>
      </w:r>
      <w:bookmarkEnd w:id="10"/>
      <w:r w:rsidRPr="00F4347F">
        <w:rPr>
          <w:sz w:val="22"/>
          <w:szCs w:val="22"/>
        </w:rPr>
        <w:t xml:space="preserve"> </w:t>
      </w:r>
      <w:bookmarkStart w:id="11" w:name="_Toc476815674"/>
      <w:bookmarkStart w:id="12" w:name="_Toc482278092"/>
    </w:p>
    <w:p w14:paraId="4446CD07" w14:textId="77777777" w:rsidR="009315E2" w:rsidRPr="00F4347F" w:rsidRDefault="009315E2" w:rsidP="009315E2">
      <w:pPr>
        <w:pStyle w:val="Heading1"/>
        <w:numPr>
          <w:ilvl w:val="2"/>
          <w:numId w:val="62"/>
        </w:numPr>
        <w:rPr>
          <w:sz w:val="22"/>
          <w:szCs w:val="22"/>
          <w:lang w:val="en-GB"/>
        </w:rPr>
      </w:pPr>
      <w:bookmarkStart w:id="13" w:name="_Toc144416129"/>
      <w:r w:rsidRPr="00F4347F">
        <w:rPr>
          <w:sz w:val="22"/>
          <w:szCs w:val="22"/>
          <w:lang w:val="en-GB"/>
        </w:rPr>
        <w:t>Placement of the project in</w:t>
      </w:r>
      <w:bookmarkEnd w:id="11"/>
      <w:bookmarkEnd w:id="12"/>
      <w:r w:rsidRPr="00F4347F">
        <w:rPr>
          <w:sz w:val="22"/>
          <w:szCs w:val="22"/>
          <w:lang w:val="en-GB"/>
        </w:rPr>
        <w:t xml:space="preserve"> the strategic frame of reference</w:t>
      </w:r>
      <w:bookmarkEnd w:id="13"/>
    </w:p>
    <w:p w14:paraId="6B347004" w14:textId="77777777" w:rsidR="009315E2" w:rsidRPr="00F4347F" w:rsidRDefault="009315E2" w:rsidP="009315E2">
      <w:pPr>
        <w:rPr>
          <w:rFonts w:cs="Arial"/>
          <w:lang w:val="en-GB"/>
        </w:rPr>
      </w:pPr>
      <w:r w:rsidRPr="00F4347F">
        <w:rPr>
          <w:rFonts w:cs="Arial"/>
          <w:lang w:val="en-GB"/>
        </w:rPr>
        <w:t xml:space="preserve">On the part of the </w:t>
      </w:r>
      <w:r w:rsidRPr="00F4347F">
        <w:rPr>
          <w:rFonts w:cs="Arial"/>
          <w:b/>
          <w:bCs/>
          <w:lang w:val="en-GB"/>
        </w:rPr>
        <w:t>German government</w:t>
      </w:r>
      <w:r w:rsidRPr="00F4347F">
        <w:rPr>
          <w:rFonts w:cs="Arial"/>
          <w:lang w:val="en-GB"/>
        </w:rPr>
        <w:t>, the project is positioned in the BMZ Core Thematic Strategy "</w:t>
      </w:r>
      <w:r w:rsidRPr="00F4347F">
        <w:rPr>
          <w:rFonts w:cs="Arial"/>
          <w:b/>
          <w:bCs/>
          <w:lang w:val="en-GB"/>
        </w:rPr>
        <w:t>Sustainable Agri-Food Systems - A World without Hunger</w:t>
      </w:r>
      <w:r w:rsidRPr="00F4347F">
        <w:rPr>
          <w:rFonts w:cs="Arial"/>
          <w:lang w:val="en-GB"/>
        </w:rPr>
        <w:t>" (2021) and assigned to the field of action "</w:t>
      </w:r>
      <w:r w:rsidRPr="00F4347F">
        <w:rPr>
          <w:rFonts w:cs="Arial"/>
          <w:b/>
          <w:bCs/>
          <w:lang w:val="en-GB"/>
        </w:rPr>
        <w:t>Rural Development</w:t>
      </w:r>
      <w:r w:rsidRPr="00F4347F">
        <w:rPr>
          <w:rFonts w:cs="Arial"/>
          <w:lang w:val="en-GB"/>
        </w:rPr>
        <w:t>" of the strategy. It contributes to improving the living conditions and prospects for people in rural areas and especially for vulnerable groups. The strategic approach is based on a cross-sectoral and integrated approach. Other key approaches are the promotion of participatory and development-oriented inclusive local governance, the strengthening of climate risk management at local level, local economic development and the conservation, protection and rehabilitation of natural resources. In addition, the project contributes to the fields of action "</w:t>
      </w:r>
      <w:r w:rsidRPr="00F4347F">
        <w:rPr>
          <w:rFonts w:cs="Arial"/>
          <w:b/>
          <w:bCs/>
          <w:lang w:val="en-GB"/>
        </w:rPr>
        <w:t>Agriculture</w:t>
      </w:r>
      <w:r w:rsidRPr="00F4347F">
        <w:rPr>
          <w:rFonts w:cs="Arial"/>
          <w:lang w:val="en-GB"/>
        </w:rPr>
        <w:t>" and "</w:t>
      </w:r>
      <w:r w:rsidRPr="00F4347F">
        <w:rPr>
          <w:rFonts w:cs="Arial"/>
          <w:b/>
          <w:bCs/>
          <w:lang w:val="en-GB"/>
        </w:rPr>
        <w:t>Food Security</w:t>
      </w:r>
      <w:r w:rsidRPr="00F4347F">
        <w:rPr>
          <w:rFonts w:cs="Arial"/>
          <w:lang w:val="en-GB"/>
        </w:rPr>
        <w:t xml:space="preserve">" with measures to increase climate-resilient, diversified agricultural production and improved productivity for increased food and nutrition security (FNS). </w:t>
      </w:r>
      <w:r w:rsidRPr="00F4347F">
        <w:rPr>
          <w:lang w:val="en-GB"/>
        </w:rPr>
        <w:t xml:space="preserve">At the same time, improved livelihoods, nutrition and incomes for SSFP are also targeted as well as to support agri- food activities that aim for youth entrepreneurship development and creating jobs for youth. </w:t>
      </w:r>
      <w:r w:rsidRPr="00F4347F">
        <w:rPr>
          <w:rFonts w:cs="Arial"/>
          <w:lang w:val="en-GB"/>
        </w:rPr>
        <w:t>T</w:t>
      </w:r>
      <w:r w:rsidRPr="00F4347F">
        <w:rPr>
          <w:lang w:val="en-GB"/>
        </w:rPr>
        <w:t>he project also contributes to the priority area "Overcoming Poverty and Hunger" and "Sustainable Economic Development” of the BMZ Africa Strategy "</w:t>
      </w:r>
      <w:r w:rsidRPr="00F4347F">
        <w:rPr>
          <w:b/>
          <w:bCs/>
          <w:lang w:val="en-GB"/>
        </w:rPr>
        <w:t>Shaping the Future Together with Africa</w:t>
      </w:r>
      <w:r w:rsidRPr="00F4347F">
        <w:rPr>
          <w:lang w:val="en-GB"/>
        </w:rPr>
        <w:t>" (2023) aiming at the development of sustainable, resilient agricultural and food systems as well as a socio-ecological economic transformation with adaptation to climate change and improvement of the political framework (Just Transition). The project also contributes to the priority area of “Gender Equality” with reference to the BMZ Strategy “</w:t>
      </w:r>
      <w:r w:rsidRPr="00F4347F">
        <w:rPr>
          <w:b/>
          <w:bCs/>
          <w:lang w:val="en-GB"/>
        </w:rPr>
        <w:t>Feminist Development Policy – for Just and Strong Societies Worldwide</w:t>
      </w:r>
      <w:r w:rsidRPr="00F4347F">
        <w:rPr>
          <w:lang w:val="en-GB"/>
        </w:rPr>
        <w:t>” (2023) relying on gender-transformative approaches.</w:t>
      </w:r>
      <w:r w:rsidRPr="00F4347F">
        <w:rPr>
          <w:rFonts w:cs="Arial"/>
          <w:lang w:val="en-GB"/>
        </w:rPr>
        <w:t xml:space="preserve"> Furthermore, South Sudan is a BMZ-2030 Nexus and Peace Partnership country for which addressing structural causes of conflict and refugee movements as well as crisis management and prevention are of central importance.</w:t>
      </w:r>
    </w:p>
    <w:p w14:paraId="55BA2790" w14:textId="77777777" w:rsidR="009315E2" w:rsidRPr="00F4347F" w:rsidRDefault="009315E2" w:rsidP="009315E2">
      <w:pPr>
        <w:rPr>
          <w:lang w:val="en-GB"/>
        </w:rPr>
      </w:pPr>
      <w:r w:rsidRPr="00F4347F">
        <w:rPr>
          <w:rFonts w:cs="Arial"/>
          <w:lang w:val="en-GB"/>
        </w:rPr>
        <w:t xml:space="preserve">The </w:t>
      </w:r>
      <w:r w:rsidRPr="00F4347F">
        <w:rPr>
          <w:rFonts w:cs="Arial"/>
          <w:b/>
          <w:bCs/>
          <w:lang w:val="en-GB"/>
        </w:rPr>
        <w:t>Government of Netherlands</w:t>
      </w:r>
      <w:r w:rsidRPr="00F4347F">
        <w:rPr>
          <w:rFonts w:cs="Arial"/>
          <w:lang w:val="en-GB"/>
        </w:rPr>
        <w:t xml:space="preserve"> has a long-term objective to consolidate peace and stability and to enable all-inclusive sustainable development in South Sudan contributing in turn to increased stability in the Horn of Africa (</w:t>
      </w:r>
      <w:r w:rsidRPr="00F4347F">
        <w:rPr>
          <w:rFonts w:cs="Arial"/>
          <w:b/>
          <w:bCs/>
          <w:lang w:val="en-GB"/>
        </w:rPr>
        <w:t>Multiannual Country Strategy 2023 to 2026 for South Sudan</w:t>
      </w:r>
      <w:r w:rsidRPr="00F4347F">
        <w:rPr>
          <w:rFonts w:cs="Arial"/>
          <w:lang w:val="en-GB"/>
        </w:rPr>
        <w:t xml:space="preserve">; </w:t>
      </w:r>
      <w:r w:rsidRPr="00F4347F">
        <w:rPr>
          <w:lang w:val="en-GB"/>
        </w:rPr>
        <w:t>MACS</w:t>
      </w:r>
      <w:r w:rsidRPr="00F4347F">
        <w:rPr>
          <w:rFonts w:cs="Arial"/>
          <w:lang w:val="en-GB"/>
        </w:rPr>
        <w:t>).</w:t>
      </w:r>
      <w:r w:rsidRPr="00F4347F">
        <w:rPr>
          <w:lang w:val="en-GB"/>
        </w:rPr>
        <w:t xml:space="preserve"> Netherlands supports a “</w:t>
      </w:r>
      <w:r w:rsidRPr="00F4347F">
        <w:rPr>
          <w:b/>
          <w:bCs/>
          <w:lang w:val="en-GB"/>
        </w:rPr>
        <w:t>feminist</w:t>
      </w:r>
      <w:r w:rsidRPr="00F4347F">
        <w:rPr>
          <w:lang w:val="en-GB"/>
        </w:rPr>
        <w:t>” implementation of the Revitalized Agreement on the Resolution of the Conflict in South Sudan (R-ARCSS) and the Revised National Development Strategy for South Sudan (NDSSS) through a triple-Nexus approach (</w:t>
      </w:r>
      <w:r w:rsidRPr="00F4347F">
        <w:rPr>
          <w:b/>
          <w:bCs/>
          <w:lang w:val="en-GB"/>
        </w:rPr>
        <w:t>Humanitarian-Peace-Development</w:t>
      </w:r>
      <w:r w:rsidRPr="00F4347F">
        <w:rPr>
          <w:lang w:val="en-GB"/>
        </w:rPr>
        <w:t>, HPD). Humanitarian support aims to save lives. Peace and stability work is targeted towards the development of inclusive (transitional) justice for all as well as the support to civil society through a gender lens and engagement of youth in programmes where possible. The development cooperation support aims to invest in agricultural development, integrated water management &amp; WASH and private sector development. This approach helps to unlock South Sudan’s human and natural resources, enable it to move towards inclusive development and thereby promoting stability and resilience. The objectives of the projects are located within the “</w:t>
      </w:r>
      <w:r w:rsidRPr="00F4347F">
        <w:rPr>
          <w:b/>
          <w:bCs/>
          <w:lang w:val="en-GB"/>
        </w:rPr>
        <w:t>Food and Nutrition Security Results Framework</w:t>
      </w:r>
      <w:r w:rsidRPr="00F4347F">
        <w:rPr>
          <w:lang w:val="en-GB"/>
        </w:rPr>
        <w:t>” (2022) of the Directorate-General for International Cooperation (DGIS) relating to the SDG-based Dutch policy targets for 2030: (i) lifting 32 million people out of undernourishment, (ii) increasing (doubling) productivity and income of 8 million food producers, and (iii) contributing to sustainable land use on 8 million hectares of farmland.</w:t>
      </w:r>
    </w:p>
    <w:p w14:paraId="618C9E8B" w14:textId="77777777" w:rsidR="009315E2" w:rsidRPr="00F4347F" w:rsidRDefault="009315E2" w:rsidP="009315E2">
      <w:pPr>
        <w:rPr>
          <w:rFonts w:cs="Arial"/>
          <w:color w:val="000000"/>
          <w:lang w:val="en-US"/>
        </w:rPr>
      </w:pPr>
      <w:r w:rsidRPr="00F4347F">
        <w:rPr>
          <w:rFonts w:cs="Arial"/>
          <w:lang w:val="en-GB"/>
        </w:rPr>
        <w:lastRenderedPageBreak/>
        <w:t>The project responds to the EU's political priorities as defined in the "</w:t>
      </w:r>
      <w:r w:rsidRPr="00F4347F">
        <w:rPr>
          <w:rFonts w:cs="Arial"/>
          <w:b/>
          <w:bCs/>
          <w:lang w:val="en-GB"/>
        </w:rPr>
        <w:t>Global Strategy for the EU's Foreign and Security Policy</w:t>
      </w:r>
      <w:r w:rsidRPr="00F4347F">
        <w:rPr>
          <w:rFonts w:cs="Arial"/>
          <w:lang w:val="en-GB"/>
        </w:rPr>
        <w:t>", the Joint Communication "Towards a Comprehensive Strategy with Africa" (03/2020), the "</w:t>
      </w:r>
      <w:r w:rsidRPr="00F4347F">
        <w:rPr>
          <w:rFonts w:cs="Arial"/>
          <w:b/>
          <w:bCs/>
          <w:lang w:val="en-GB"/>
        </w:rPr>
        <w:t>EU Action Plan for Human Rights and Democracy 2020-2024</w:t>
      </w:r>
      <w:r w:rsidRPr="00F4347F">
        <w:rPr>
          <w:rFonts w:cs="Arial"/>
          <w:lang w:val="en-GB"/>
        </w:rPr>
        <w:t>" and the "</w:t>
      </w:r>
      <w:r w:rsidRPr="00F4347F">
        <w:rPr>
          <w:rFonts w:cs="Arial"/>
          <w:b/>
          <w:bCs/>
          <w:lang w:val="en-GB"/>
        </w:rPr>
        <w:t>EU Action Plan for Gender Equality III</w:t>
      </w:r>
      <w:r w:rsidRPr="00F4347F">
        <w:rPr>
          <w:rFonts w:cs="Arial"/>
          <w:lang w:val="en-GB"/>
        </w:rPr>
        <w:t xml:space="preserve">" (GAP III). The action is centred on the priorities of the </w:t>
      </w:r>
      <w:r w:rsidRPr="00F4347F">
        <w:rPr>
          <w:rFonts w:cs="Arial"/>
          <w:b/>
          <w:bCs/>
          <w:lang w:val="en-GB"/>
        </w:rPr>
        <w:t>EU 2021-2027 Multiannual Indicative Programme</w:t>
      </w:r>
      <w:r w:rsidRPr="00F4347F">
        <w:rPr>
          <w:rFonts w:cs="Arial"/>
          <w:lang w:val="en-GB"/>
        </w:rPr>
        <w:t xml:space="preserve"> (MIP) for South Sudan, based on an integrated HPD nexus approach.</w:t>
      </w:r>
      <w:r w:rsidRPr="00F4347F">
        <w:rPr>
          <w:rFonts w:eastAsia="Arial" w:cs="Arial"/>
          <w:lang w:val="en-GB"/>
        </w:rPr>
        <w:t xml:space="preserve"> The project contributes through the </w:t>
      </w:r>
      <w:r w:rsidRPr="00F4347F">
        <w:rPr>
          <w:rFonts w:cs="Arial"/>
          <w:lang w:val="en-GB"/>
        </w:rPr>
        <w:t xml:space="preserve">promotion of participatory and development-oriented local governance </w:t>
      </w:r>
      <w:r w:rsidRPr="00F4347F">
        <w:rPr>
          <w:rFonts w:eastAsia="Arial" w:cs="Arial"/>
          <w:lang w:val="en-GB"/>
        </w:rPr>
        <w:t>to the implementation of a “</w:t>
      </w:r>
      <w:r w:rsidRPr="00F4347F">
        <w:rPr>
          <w:rFonts w:eastAsia="Arial" w:cs="Arial"/>
          <w:b/>
          <w:bCs/>
          <w:lang w:val="en-GB"/>
        </w:rPr>
        <w:t>Team Europe Initiative</w:t>
      </w:r>
      <w:r w:rsidRPr="00F4347F">
        <w:rPr>
          <w:rFonts w:eastAsia="Arial" w:cs="Arial"/>
          <w:lang w:val="en-GB"/>
        </w:rPr>
        <w:t xml:space="preserve">” (TEI): Improved and accountable Governance for Rule of Law, Stability and Peace - Transition towards a stable, peaceful, democratic and prosperous country and a more legitimate state with ongoing reform processes in preparation for elections. Furthermore, it has the potential to become a flagship project in the context of a planned second TEI: Human development, jobs and growth for a resilient stable society contributing to two key objectives: </w:t>
      </w:r>
      <w:r w:rsidRPr="00F4347F">
        <w:rPr>
          <w:rFonts w:cs="Arial"/>
          <w:color w:val="000000"/>
          <w:lang w:val="en-US"/>
        </w:rPr>
        <w:t xml:space="preserve">a more productive, sustainable and climate smart agri-food system ensuring food security in South Sudan, and job creation and economic diversification through VC development to foster private sector development. </w:t>
      </w:r>
    </w:p>
    <w:p w14:paraId="6AAB3587" w14:textId="77777777" w:rsidR="009315E2" w:rsidRPr="00F4347F" w:rsidRDefault="009315E2" w:rsidP="009315E2">
      <w:pPr>
        <w:rPr>
          <w:rFonts w:cs="Arial"/>
          <w:lang w:val="en-GB"/>
        </w:rPr>
      </w:pPr>
      <w:r w:rsidRPr="00F4347F">
        <w:rPr>
          <w:rFonts w:cs="Arial"/>
          <w:lang w:val="en-GB"/>
        </w:rPr>
        <w:t>The project contributes also to the integrated approach of the 2030 Agenda and in particular to the following international development goals: SDG 1 "No poverty", SDG 2 "No hunger", SDG 5 "Gender equality", SDG 13 "Climate action", SDG 15 “Life on land” and SDG 16 "Peace, justice and strong institutions".</w:t>
      </w:r>
    </w:p>
    <w:p w14:paraId="45315F9F" w14:textId="77777777" w:rsidR="009315E2" w:rsidRPr="00F4347F" w:rsidRDefault="009315E2" w:rsidP="009315E2">
      <w:pPr>
        <w:pStyle w:val="Heading1"/>
        <w:numPr>
          <w:ilvl w:val="2"/>
          <w:numId w:val="62"/>
        </w:numPr>
        <w:rPr>
          <w:sz w:val="22"/>
          <w:szCs w:val="22"/>
          <w:lang w:val="en-GB"/>
        </w:rPr>
      </w:pPr>
      <w:bookmarkStart w:id="14" w:name="_Toc144416130"/>
      <w:bookmarkStart w:id="15" w:name="_Toc476815675"/>
      <w:bookmarkStart w:id="16" w:name="_Toc482278093"/>
      <w:r w:rsidRPr="00F4347F">
        <w:rPr>
          <w:sz w:val="22"/>
          <w:szCs w:val="22"/>
          <w:lang w:val="en-GB"/>
        </w:rPr>
        <w:t>Other development measures in the specific intervention area of the project</w:t>
      </w:r>
      <w:bookmarkEnd w:id="14"/>
      <w:r w:rsidRPr="00F4347F">
        <w:rPr>
          <w:sz w:val="22"/>
          <w:szCs w:val="22"/>
          <w:lang w:val="en-GB"/>
        </w:rPr>
        <w:t xml:space="preserve"> </w:t>
      </w:r>
      <w:bookmarkEnd w:id="15"/>
      <w:bookmarkEnd w:id="16"/>
    </w:p>
    <w:p w14:paraId="122E3FF7" w14:textId="77777777" w:rsidR="009315E2" w:rsidRPr="00F4347F" w:rsidRDefault="009315E2" w:rsidP="009315E2">
      <w:pPr>
        <w:rPr>
          <w:rFonts w:cs="Arial"/>
          <w:lang w:val="en-GB"/>
        </w:rPr>
      </w:pPr>
      <w:r w:rsidRPr="00F4347F">
        <w:rPr>
          <w:rFonts w:cs="Arial"/>
          <w:lang w:val="en-GB"/>
        </w:rPr>
        <w:t>A selection of ongoing or planned programmes/projects relevant to the creation of complementarities and synergies with the project is presented below:</w:t>
      </w:r>
    </w:p>
    <w:p w14:paraId="13589B1C" w14:textId="77777777" w:rsidR="009315E2" w:rsidRPr="00F4347F" w:rsidRDefault="009315E2" w:rsidP="009315E2">
      <w:pPr>
        <w:rPr>
          <w:rFonts w:cs="Arial"/>
          <w:lang w:val="en-GB"/>
        </w:rPr>
      </w:pPr>
      <w:r w:rsidRPr="00F4347F">
        <w:rPr>
          <w:rFonts w:cs="Arial"/>
          <w:lang w:val="en-GB"/>
        </w:rPr>
        <w:t>The project has a strategic partnership with the International Fund for Agricultural Development (IFAD) within the framework of the “</w:t>
      </w:r>
      <w:r w:rsidRPr="00F4347F">
        <w:rPr>
          <w:rFonts w:cs="Arial"/>
          <w:b/>
          <w:bCs/>
          <w:lang w:val="en-GB"/>
        </w:rPr>
        <w:t>South Sudan Livelihoods Resilience Programme</w:t>
      </w:r>
      <w:r w:rsidRPr="00F4347F">
        <w:rPr>
          <w:rFonts w:cs="Arial"/>
          <w:lang w:val="en-GB"/>
        </w:rPr>
        <w:t xml:space="preserve"> (SSLRP)”. SSLRP and CDRD apply the same approach of participatory community development and resilience building and work complementary with communities/ Bomas in Eastern Equatoria. The Kingdom of Netherlands (NL) is one of the donors of the SSLRP to finance feeder roads and conducting action research to enhance the sustainability of the feeder roads. Both projects have a complementary effect on the capacity development of local administrations and organisations in order to improve community-led development and the structural conditions for sustainable agricultural production bases, FNS and income generation with a focus on women and youth.</w:t>
      </w:r>
    </w:p>
    <w:p w14:paraId="49433360" w14:textId="77777777" w:rsidR="009315E2" w:rsidRPr="00F4347F" w:rsidRDefault="009315E2" w:rsidP="009315E2">
      <w:pPr>
        <w:rPr>
          <w:rFonts w:cs="Arial"/>
          <w:lang w:val="en-GB"/>
        </w:rPr>
      </w:pPr>
      <w:r w:rsidRPr="00F4347F">
        <w:rPr>
          <w:rFonts w:cs="Arial"/>
          <w:lang w:val="en-GB"/>
        </w:rPr>
        <w:t>The project will also closely coordinate with IFAD’s new “</w:t>
      </w:r>
      <w:r w:rsidRPr="00F4347F">
        <w:rPr>
          <w:rFonts w:cs="Arial"/>
          <w:b/>
          <w:bCs/>
          <w:lang w:val="en-GB"/>
        </w:rPr>
        <w:t>Rural Enterprises for Agricultural Development</w:t>
      </w:r>
      <w:r w:rsidRPr="00F4347F">
        <w:rPr>
          <w:rFonts w:cs="Arial"/>
          <w:lang w:val="en-GB"/>
        </w:rPr>
        <w:t>” (READ) project which aims at fostering the holistic development of rural producers’ organisations / cooperatives by promoting good governance and accountability systems vis-à-vis their constituencies. Both projects exchange on enhancing sustainable business models and economic initiatives and strengthening the capacity of producer organisations / cooperatives to provide market-oriented services to farmers including facilitating access to financial services, technology, inputs, and markets.</w:t>
      </w:r>
    </w:p>
    <w:p w14:paraId="3216B82D" w14:textId="77777777" w:rsidR="009315E2" w:rsidRPr="00F4347F" w:rsidRDefault="009315E2" w:rsidP="009315E2">
      <w:pPr>
        <w:rPr>
          <w:rFonts w:cs="Arial"/>
          <w:lang w:val="en-GB"/>
        </w:rPr>
      </w:pPr>
      <w:r w:rsidRPr="00F4347F">
        <w:rPr>
          <w:rFonts w:cs="Arial"/>
          <w:lang w:val="en-GB"/>
        </w:rPr>
        <w:t>With the "</w:t>
      </w:r>
      <w:r w:rsidRPr="00F4347F">
        <w:rPr>
          <w:rFonts w:cs="Arial"/>
          <w:b/>
          <w:bCs/>
          <w:lang w:val="en-GB"/>
        </w:rPr>
        <w:t>Resilient Agricultural Livelihoods Project</w:t>
      </w:r>
      <w:r w:rsidRPr="00F4347F">
        <w:rPr>
          <w:rFonts w:cs="Arial"/>
          <w:lang w:val="en-GB"/>
        </w:rPr>
        <w:t xml:space="preserve">", the World Bank (WB) aims to strengthen the capacity of smallholder households and their organisations for market-oriented and climate-resilient agriculture. Both projects complement each other in the </w:t>
      </w:r>
      <w:r w:rsidRPr="00F4347F">
        <w:rPr>
          <w:rFonts w:cs="Arial"/>
          <w:lang w:val="en-GB"/>
        </w:rPr>
        <w:lastRenderedPageBreak/>
        <w:t xml:space="preserve">sustainable provision of agricultural services in Magwi and Yei Counties and in the transfer of experience and knowledge with national actors in order to </w:t>
      </w:r>
      <w:r w:rsidRPr="00F4347F">
        <w:rPr>
          <w:rFonts w:eastAsia="Arial" w:cs="Arial"/>
          <w:lang w:val="en-GB" w:eastAsia="de-DE" w:bidi="en-GB"/>
        </w:rPr>
        <w:t xml:space="preserve">permanently increase </w:t>
      </w:r>
      <w:r w:rsidRPr="00F4347F">
        <w:rPr>
          <w:rFonts w:cs="Arial"/>
          <w:lang w:val="en-GB"/>
        </w:rPr>
        <w:t xml:space="preserve">the </w:t>
      </w:r>
      <w:r w:rsidRPr="00F4347F">
        <w:rPr>
          <w:rFonts w:eastAsia="Arial" w:cs="Arial"/>
          <w:lang w:val="en-GB" w:eastAsia="de-DE" w:bidi="en-GB"/>
        </w:rPr>
        <w:t>agricultural income of smallholder households</w:t>
      </w:r>
      <w:r w:rsidRPr="00F4347F">
        <w:rPr>
          <w:rFonts w:cs="Arial"/>
          <w:lang w:val="en-GB"/>
        </w:rPr>
        <w:t>.</w:t>
      </w:r>
    </w:p>
    <w:p w14:paraId="2CA46912" w14:textId="77777777" w:rsidR="009315E2" w:rsidRPr="00F4347F" w:rsidRDefault="009315E2" w:rsidP="009315E2">
      <w:pPr>
        <w:rPr>
          <w:rFonts w:cs="Arial"/>
          <w:iCs/>
          <w:lang w:val="en-GB"/>
        </w:rPr>
      </w:pPr>
      <w:r w:rsidRPr="00F4347F">
        <w:rPr>
          <w:rFonts w:cs="Arial"/>
          <w:lang w:val="en-GB"/>
        </w:rPr>
        <w:t>With the "</w:t>
      </w:r>
      <w:r w:rsidRPr="00F4347F">
        <w:rPr>
          <w:rFonts w:cs="Arial"/>
          <w:b/>
          <w:bCs/>
          <w:lang w:val="en-GB"/>
        </w:rPr>
        <w:t>Enhancing Community Resilience and Local Governance Project</w:t>
      </w:r>
      <w:r w:rsidRPr="00F4347F">
        <w:rPr>
          <w:rFonts w:cs="Arial"/>
          <w:iCs/>
          <w:lang w:val="en-GB"/>
        </w:rPr>
        <w:t xml:space="preserve">", the WB aims at </w:t>
      </w:r>
      <w:r w:rsidRPr="00F4347F">
        <w:rPr>
          <w:rFonts w:cs="Arial"/>
          <w:lang w:val="en-GB"/>
        </w:rPr>
        <w:t xml:space="preserve">integrated community development and finances basic infrastructure. </w:t>
      </w:r>
      <w:r w:rsidRPr="00F4347F">
        <w:rPr>
          <w:rFonts w:cs="Arial"/>
          <w:iCs/>
          <w:lang w:val="en-GB"/>
        </w:rPr>
        <w:t xml:space="preserve">Both projects apply participatory approaches for capacity </w:t>
      </w:r>
      <w:r w:rsidRPr="00F4347F">
        <w:rPr>
          <w:rFonts w:cs="Arial"/>
          <w:lang w:val="en-GB"/>
        </w:rPr>
        <w:t>development</w:t>
      </w:r>
      <w:r w:rsidRPr="00F4347F">
        <w:rPr>
          <w:rFonts w:cs="Arial"/>
          <w:iCs/>
          <w:lang w:val="en-GB"/>
        </w:rPr>
        <w:t xml:space="preserve"> of development committees below the administrative districts (Counties) on the Payam level (middle administrative unit as an association of several bomas) and the Boma level (community association as a lower administrative unit) in order to strengthen local inclusive development and social cohesion and exchange on their best practices.</w:t>
      </w:r>
    </w:p>
    <w:p w14:paraId="3A5F9F65" w14:textId="77777777" w:rsidR="009315E2" w:rsidRPr="00F4347F" w:rsidRDefault="009315E2" w:rsidP="009315E2">
      <w:pPr>
        <w:rPr>
          <w:rFonts w:cs="Arial"/>
          <w:lang w:val="en-GB"/>
        </w:rPr>
      </w:pPr>
      <w:r w:rsidRPr="00F4347F">
        <w:rPr>
          <w:rFonts w:cs="Arial"/>
          <w:lang w:val="en-GB"/>
        </w:rPr>
        <w:t>The project “</w:t>
      </w:r>
      <w:r w:rsidRPr="00F4347F">
        <w:rPr>
          <w:rFonts w:cs="Arial"/>
          <w:b/>
          <w:bCs/>
          <w:lang w:val="en-GB"/>
        </w:rPr>
        <w:t>Agricultural Markets, Value Addition and Trade Development</w:t>
      </w:r>
      <w:r w:rsidRPr="00F4347F">
        <w:rPr>
          <w:rFonts w:cs="Arial"/>
          <w:lang w:val="en-GB"/>
        </w:rPr>
        <w:t xml:space="preserve">” (AMVAT), funded by the African Development Bank and implemented by FAO, supports the increase of productivity and incomes of 20,000 households in Central and Eastern Equatoria and Jonglei, most of whom are formerly IDPs and in need of reintegration. It provides farmers and traders, particularly women and youth, with new skills and knowledge, and the agro-processing equipment. Both projects are complementary to support vulnerable farmers in their production of competitive agricultural products and exchange regularly on their implementing experiences and lessons learned. </w:t>
      </w:r>
    </w:p>
    <w:p w14:paraId="0172C6F4" w14:textId="77777777" w:rsidR="009315E2" w:rsidRPr="00F4347F" w:rsidRDefault="009315E2" w:rsidP="009315E2">
      <w:pPr>
        <w:rPr>
          <w:rFonts w:cs="Arial"/>
          <w:lang w:val="en-GB"/>
        </w:rPr>
      </w:pPr>
      <w:r w:rsidRPr="00F4347F">
        <w:rPr>
          <w:rFonts w:cs="Arial"/>
          <w:lang w:val="en-GB"/>
        </w:rPr>
        <w:t>The</w:t>
      </w:r>
      <w:r w:rsidRPr="00F4347F" w:rsidDel="00E93524">
        <w:rPr>
          <w:rFonts w:cs="Arial"/>
          <w:lang w:val="en-GB"/>
        </w:rPr>
        <w:t xml:space="preserve"> </w:t>
      </w:r>
      <w:r w:rsidRPr="00F4347F">
        <w:rPr>
          <w:lang w:val="en-US"/>
        </w:rPr>
        <w:t xml:space="preserve">Embassy of the Kingdom of the Netherlands (EKN) </w:t>
      </w:r>
      <w:r w:rsidRPr="00F4347F">
        <w:rPr>
          <w:rFonts w:cs="Arial"/>
          <w:lang w:val="en-GB"/>
        </w:rPr>
        <w:t>funded project “</w:t>
      </w:r>
      <w:r w:rsidRPr="00F4347F">
        <w:rPr>
          <w:rFonts w:cs="Arial"/>
          <w:b/>
          <w:bCs/>
          <w:lang w:val="en-GB"/>
        </w:rPr>
        <w:t>Accelerating agriculture and agribusiness in South-Sudan for Enhanced Economic Development</w:t>
      </w:r>
      <w:r w:rsidRPr="00F4347F">
        <w:rPr>
          <w:rFonts w:cs="Arial"/>
          <w:lang w:val="en-GB"/>
        </w:rPr>
        <w:t xml:space="preserve">” (Triple A-SEED) strengthens FNS and improves agriculture productivity amongst others by supporting climate smart agriculture. The focus is on local production, distribution and marketing of quality seeds. Both projects increase the agricultural productivity of SSFP. </w:t>
      </w:r>
      <w:r w:rsidRPr="00F4347F">
        <w:rPr>
          <w:rFonts w:eastAsiaTheme="minorEastAsia"/>
          <w:lang w:val="en-GB"/>
        </w:rPr>
        <w:t>They are active in different States and regular exchange on their learning experiences and best practices.</w:t>
      </w:r>
      <w:r w:rsidRPr="00F4347F">
        <w:rPr>
          <w:rFonts w:cs="Arial"/>
          <w:lang w:val="en-GB"/>
        </w:rPr>
        <w:t xml:space="preserve"> CDRD will integrate the local seeds production and distribution approaches of the A-SEED project in its support of selected climate-resilient agricultural VC.</w:t>
      </w:r>
    </w:p>
    <w:p w14:paraId="2B472947" w14:textId="77777777" w:rsidR="009315E2" w:rsidRPr="00F4347F" w:rsidRDefault="009315E2" w:rsidP="009315E2">
      <w:pPr>
        <w:rPr>
          <w:rFonts w:cs="Arial"/>
          <w:lang w:val="en-GB"/>
        </w:rPr>
      </w:pPr>
      <w:r w:rsidRPr="00F4347F">
        <w:rPr>
          <w:rFonts w:eastAsiaTheme="minorEastAsia"/>
          <w:lang w:val="en-GB"/>
        </w:rPr>
        <w:t>The EKN funded project “</w:t>
      </w:r>
      <w:r w:rsidRPr="00F4347F">
        <w:rPr>
          <w:rFonts w:eastAsiaTheme="minorEastAsia"/>
          <w:b/>
          <w:bCs/>
          <w:lang w:val="en-GB"/>
        </w:rPr>
        <w:t>Rural Upgrade of Resilient Agribusinesses and Livelihood in South Sudan</w:t>
      </w:r>
      <w:r w:rsidRPr="00F4347F">
        <w:rPr>
          <w:rFonts w:eastAsiaTheme="minorEastAsia"/>
          <w:lang w:val="en-GB"/>
        </w:rPr>
        <w:t xml:space="preserve">” (RURALSS) increases the resilience of rural communities to shocks, to their nutritional wellbeing and socio-economic </w:t>
      </w:r>
      <w:r w:rsidRPr="00F4347F">
        <w:rPr>
          <w:rFonts w:cs="Arial"/>
          <w:lang w:val="en-GB"/>
        </w:rPr>
        <w:t>growth</w:t>
      </w:r>
      <w:r w:rsidRPr="00F4347F">
        <w:rPr>
          <w:rFonts w:cs="Arial"/>
          <w:iCs/>
          <w:lang w:val="en-GB"/>
        </w:rPr>
        <w:t xml:space="preserve">. Both projects work in </w:t>
      </w:r>
      <w:r w:rsidRPr="00F4347F">
        <w:rPr>
          <w:rFonts w:eastAsiaTheme="minorEastAsia"/>
          <w:lang w:val="en-GB"/>
        </w:rPr>
        <w:t>County Magwi</w:t>
      </w:r>
      <w:r w:rsidRPr="00F4347F">
        <w:rPr>
          <w:rFonts w:cs="Arial"/>
          <w:iCs/>
          <w:lang w:val="en-GB"/>
        </w:rPr>
        <w:t xml:space="preserve"> and will regularly exchange on their envisaged complementary effects on </w:t>
      </w:r>
      <w:r w:rsidRPr="00F4347F">
        <w:rPr>
          <w:rFonts w:eastAsiaTheme="minorEastAsia"/>
          <w:lang w:val="en-GB"/>
        </w:rPr>
        <w:t xml:space="preserve">nutrition-sensitive agriculture, increasing production and enhancing access to markets. </w:t>
      </w:r>
    </w:p>
    <w:p w14:paraId="640749D4" w14:textId="77777777" w:rsidR="009315E2" w:rsidRPr="00F4347F" w:rsidRDefault="009315E2" w:rsidP="009315E2">
      <w:pPr>
        <w:rPr>
          <w:rFonts w:cs="Arial"/>
          <w:lang w:val="en-GB"/>
        </w:rPr>
      </w:pPr>
      <w:r w:rsidRPr="00F4347F">
        <w:rPr>
          <w:rFonts w:cs="Arial"/>
          <w:lang w:val="en-GB"/>
        </w:rPr>
        <w:t>The EKN funded programme “Orange Corner” is a public-private initiative that fosters young entrepreneurs to establish and grow their business through business incubation and acceleration and creating an enabling environment. The project will start working in Juba and regular exchange on best practices on how to best promoteyouth entrepreneurship will be established among the two projects, taking into account both urban and rural conditions for entrepreneurship development. .</w:t>
      </w:r>
    </w:p>
    <w:p w14:paraId="06A848D6" w14:textId="77777777" w:rsidR="009315E2" w:rsidRPr="00F4347F" w:rsidRDefault="009315E2" w:rsidP="009315E2">
      <w:pPr>
        <w:rPr>
          <w:rFonts w:cs="Arial"/>
          <w:lang w:val="en-GB"/>
        </w:rPr>
      </w:pPr>
      <w:r w:rsidRPr="00F4347F">
        <w:rPr>
          <w:lang w:val="en-US"/>
        </w:rPr>
        <w:t>The “</w:t>
      </w:r>
      <w:r w:rsidRPr="00F4347F">
        <w:rPr>
          <w:b/>
          <w:bCs/>
          <w:lang w:val="en-US"/>
        </w:rPr>
        <w:t>South Sudan Agribusiness Development Project II”</w:t>
      </w:r>
      <w:r w:rsidRPr="00F4347F">
        <w:rPr>
          <w:lang w:val="en-US"/>
        </w:rPr>
        <w:t xml:space="preserve"> (SSADP II) funded by EKN and implemented by Cordaid, aims to improve food security, income and employment of 10,000 farmer households in Yambio, Torit and Bor counties enhancing food security, buying power and employment position of the vulnerable population. </w:t>
      </w:r>
      <w:r w:rsidRPr="00F4347F">
        <w:rPr>
          <w:rFonts w:cs="Arial"/>
          <w:lang w:val="en-GB"/>
        </w:rPr>
        <w:t>The “</w:t>
      </w:r>
      <w:r w:rsidRPr="00F4347F">
        <w:rPr>
          <w:rFonts w:cs="Arial"/>
          <w:b/>
          <w:bCs/>
          <w:lang w:val="en-GB"/>
        </w:rPr>
        <w:t>Fisher Community Resilience Enhancement Project</w:t>
      </w:r>
      <w:r w:rsidRPr="00F4347F">
        <w:rPr>
          <w:rFonts w:cs="Arial"/>
          <w:lang w:val="en-GB"/>
        </w:rPr>
        <w:t xml:space="preserve">” (FICREP), funded by EKN, contributes to FNS through a coordinated, conflict sensitive and environmentally sustainable approach that enhances fishery resource management, optimizes VC development, and improves supply and access to quality </w:t>
      </w:r>
      <w:r w:rsidRPr="00F4347F">
        <w:rPr>
          <w:rFonts w:cs="Arial"/>
          <w:lang w:val="en-GB"/>
        </w:rPr>
        <w:lastRenderedPageBreak/>
        <w:t>fish products in Bor and Terekeka Counties. CDRD will establish regular exchanges in order to integrate best practices on FNS that can be upscaled in the intervention regions.</w:t>
      </w:r>
    </w:p>
    <w:p w14:paraId="00FEEA73" w14:textId="77777777" w:rsidR="009315E2" w:rsidRPr="00F4347F" w:rsidRDefault="009315E2" w:rsidP="009315E2">
      <w:pPr>
        <w:rPr>
          <w:rFonts w:cs="Arial"/>
          <w:lang w:val="en-GB"/>
        </w:rPr>
      </w:pPr>
      <w:bookmarkStart w:id="17" w:name="_Hlk137657409"/>
      <w:r w:rsidRPr="00F4347F">
        <w:rPr>
          <w:rFonts w:cs="Arial"/>
          <w:lang w:val="en-GB"/>
        </w:rPr>
        <w:t>The “</w:t>
      </w:r>
      <w:r w:rsidRPr="00F4347F">
        <w:rPr>
          <w:rFonts w:cs="Arial"/>
          <w:b/>
          <w:bCs/>
          <w:lang w:val="en-GB"/>
        </w:rPr>
        <w:t>Youth Empowerment and Employment through Agricultural and Value Chain development Project</w:t>
      </w:r>
      <w:r w:rsidRPr="00F4347F">
        <w:rPr>
          <w:rFonts w:cs="Arial"/>
          <w:lang w:val="en-GB"/>
        </w:rPr>
        <w:t xml:space="preserve">” (YEEP), implemented by UNDP and the Ministry of Labour, with the financial support of EKN, aims at contributing to the progressive transformation of South Sudan towards durable peace and sustainable development by supporting livelihoods trainings, infrastructure renovations and rehabilitations; re-establishing and improving institutions that can effectively serve the youth of South Sudan. Both projects cooperate on the approaches in supporting youth entrepreneurship for sustainable agri-food systems. </w:t>
      </w:r>
    </w:p>
    <w:bookmarkEnd w:id="17"/>
    <w:p w14:paraId="4E74F3CD" w14:textId="77777777" w:rsidR="009315E2" w:rsidRPr="00F4347F" w:rsidRDefault="009315E2" w:rsidP="009315E2">
      <w:pPr>
        <w:rPr>
          <w:rFonts w:eastAsiaTheme="minorEastAsia"/>
          <w:lang w:val="en-GB"/>
        </w:rPr>
      </w:pPr>
      <w:r w:rsidRPr="00F4347F">
        <w:rPr>
          <w:rFonts w:eastAsiaTheme="minorEastAsia"/>
          <w:b/>
          <w:bCs/>
          <w:lang w:val="en-GB"/>
        </w:rPr>
        <w:t>German government-funded projects in South Sudan</w:t>
      </w:r>
      <w:r w:rsidRPr="00F4347F">
        <w:rPr>
          <w:rFonts w:eastAsiaTheme="minorEastAsia"/>
          <w:lang w:val="en-GB"/>
        </w:rPr>
        <w:t xml:space="preserve"> are organized into sectors referred to as “Bundles”. Within a bundle, there are more than one project with related interventions, i.e., the </w:t>
      </w:r>
      <w:r w:rsidRPr="00F4347F">
        <w:rPr>
          <w:rFonts w:eastAsiaTheme="minorEastAsia"/>
          <w:b/>
          <w:bCs/>
          <w:lang w:val="en-GB"/>
        </w:rPr>
        <w:t>“Agriculture Bundle”</w:t>
      </w:r>
      <w:r w:rsidRPr="00F4347F">
        <w:rPr>
          <w:rFonts w:eastAsiaTheme="minorEastAsia"/>
          <w:lang w:val="en-GB"/>
        </w:rPr>
        <w:t xml:space="preserve">, and the </w:t>
      </w:r>
      <w:r w:rsidRPr="00F4347F">
        <w:rPr>
          <w:rFonts w:eastAsiaTheme="minorEastAsia"/>
          <w:b/>
          <w:bCs/>
          <w:lang w:val="en-GB"/>
        </w:rPr>
        <w:t>“Governance Bundle”</w:t>
      </w:r>
      <w:r w:rsidRPr="00F4347F">
        <w:rPr>
          <w:rFonts w:eastAsiaTheme="minorEastAsia"/>
          <w:lang w:val="en-GB"/>
        </w:rPr>
        <w:t>.</w:t>
      </w:r>
    </w:p>
    <w:p w14:paraId="77B9D7E3" w14:textId="77777777" w:rsidR="009315E2" w:rsidRPr="00F4347F" w:rsidRDefault="009315E2" w:rsidP="009315E2">
      <w:pPr>
        <w:rPr>
          <w:rFonts w:eastAsiaTheme="minorEastAsia"/>
          <w:lang w:val="en-GB"/>
        </w:rPr>
      </w:pPr>
      <w:r w:rsidRPr="00F4347F">
        <w:rPr>
          <w:rFonts w:eastAsiaTheme="minorEastAsia"/>
          <w:lang w:val="en-GB"/>
        </w:rPr>
        <w:t xml:space="preserve">The CDRD project is part of the “agriculture bundle” whereas topics of </w:t>
      </w:r>
      <w:r w:rsidRPr="00F4347F">
        <w:rPr>
          <w:rFonts w:eastAsiaTheme="minorEastAsia"/>
          <w:b/>
          <w:bCs/>
          <w:lang w:val="en-GB"/>
        </w:rPr>
        <w:t>sustainable agri-food systems, nutrition, natural resource and DRM, community development planning and economic inclusion of vulnerable groups &amp; mental health and psychosocial support</w:t>
      </w:r>
      <w:r w:rsidRPr="00F4347F">
        <w:rPr>
          <w:rFonts w:eastAsiaTheme="minorEastAsia"/>
          <w:lang w:val="en-GB"/>
        </w:rPr>
        <w:t xml:space="preserve"> (MHPSS) are core thematic areas:</w:t>
      </w:r>
    </w:p>
    <w:p w14:paraId="2F9C11A8" w14:textId="77777777" w:rsidR="009315E2" w:rsidRPr="00F4347F" w:rsidRDefault="009315E2" w:rsidP="009315E2">
      <w:pPr>
        <w:rPr>
          <w:rFonts w:eastAsia="Arial" w:cs="Arial"/>
          <w:lang w:val="en-GB"/>
        </w:rPr>
      </w:pPr>
      <w:r w:rsidRPr="00F4347F">
        <w:rPr>
          <w:rFonts w:eastAsiaTheme="minorEastAsia"/>
          <w:lang w:val="en-GB"/>
        </w:rPr>
        <w:t>The first related project is the BMZ-funded Transitional Aid project "</w:t>
      </w:r>
      <w:r w:rsidRPr="00F4347F">
        <w:rPr>
          <w:rFonts w:eastAsiaTheme="minorEastAsia"/>
          <w:b/>
          <w:bCs/>
          <w:lang w:val="en-GB"/>
        </w:rPr>
        <w:t>Food and Nutrition Security and Natural Resource Management</w:t>
      </w:r>
      <w:r w:rsidRPr="00F4347F">
        <w:rPr>
          <w:rFonts w:eastAsiaTheme="minorEastAsia"/>
          <w:lang w:val="en-GB"/>
        </w:rPr>
        <w:t xml:space="preserve">" (which is also complementary to the Joint Resilience Programme, implemented via KfW by World Food Programme (WFP)/United Nations International Children's Emergency Fund (UNICEF)), strengthening local capacities of SSFP for diversified food production and long-term safeguarding of natural resources including natural resource management and DRM. Both projects have complementary effects on the establishment of climate-smart agriculture and participatory, community-led DRM. The project is active in </w:t>
      </w:r>
      <w:r w:rsidRPr="00F4347F">
        <w:rPr>
          <w:rFonts w:eastAsiaTheme="minorEastAsia"/>
          <w:lang w:val="en-US"/>
        </w:rPr>
        <w:t>Western Equatoria and Northern Bar El Ghazal</w:t>
      </w:r>
      <w:r w:rsidRPr="00F4347F">
        <w:rPr>
          <w:rFonts w:eastAsiaTheme="minorEastAsia"/>
          <w:lang w:val="en-GB"/>
        </w:rPr>
        <w:t xml:space="preserve"> and both projects regularly exchange on their learning experiences in the different States which inspires </w:t>
      </w:r>
      <w:r w:rsidRPr="00F4347F">
        <w:rPr>
          <w:rFonts w:eastAsia="Times New Roman" w:cs="Arial"/>
          <w:lang w:val="en-GB" w:eastAsia="de-DE"/>
        </w:rPr>
        <w:t>the formulation of policy recommendations.</w:t>
      </w:r>
    </w:p>
    <w:p w14:paraId="115E2CFB" w14:textId="77777777" w:rsidR="009315E2" w:rsidRPr="00F4347F" w:rsidRDefault="009315E2" w:rsidP="009315E2">
      <w:pPr>
        <w:rPr>
          <w:rFonts w:eastAsia="Arial" w:cs="Arial"/>
          <w:lang w:val="en-GB"/>
        </w:rPr>
      </w:pPr>
      <w:r w:rsidRPr="00F4347F">
        <w:rPr>
          <w:rFonts w:eastAsia="Arial" w:cs="Arial"/>
          <w:lang w:val="en-GB"/>
        </w:rPr>
        <w:t>The second BMZ funded project "</w:t>
      </w:r>
      <w:r w:rsidRPr="00F4347F">
        <w:rPr>
          <w:rFonts w:eastAsia="Arial" w:cs="Arial"/>
          <w:b/>
          <w:bCs/>
          <w:lang w:val="en-GB"/>
        </w:rPr>
        <w:t>Improving living conditions and psychosocial support in the context of forced displacement</w:t>
      </w:r>
      <w:r w:rsidRPr="00F4347F">
        <w:rPr>
          <w:rFonts w:eastAsia="Arial" w:cs="Arial"/>
          <w:lang w:val="en-GB"/>
        </w:rPr>
        <w:t>" of the “Special Initiative on Forced Displacement” strengthens SSFP with regard to the climate-smart agricultural production and nutritional situation. Both projects have a complementary effect in strengthening the resilience of vulnerable rural households regarding FNS and climate impacts. They particularly complement each other in Yei and Magwi Counties in reaching IDPs and returnees through e.g., farming-for-business trainings in cooperation with Agri-TVET institutions to improve market-oriented agricultural production and rural employment promotion. CDRD will use already established psychosocial support (PSS) training manuals, incl. also on SGBV as well as trained service providers of ILIPS for its target group under the social cohesion and conflict management measures in community development.</w:t>
      </w:r>
    </w:p>
    <w:p w14:paraId="64F04F94" w14:textId="77777777" w:rsidR="009315E2" w:rsidRPr="00F4347F" w:rsidRDefault="009315E2" w:rsidP="009315E2">
      <w:pPr>
        <w:rPr>
          <w:rFonts w:eastAsiaTheme="minorEastAsia"/>
          <w:lang w:val="en-GB"/>
        </w:rPr>
      </w:pPr>
      <w:r w:rsidRPr="00F4347F">
        <w:rPr>
          <w:rFonts w:eastAsiaTheme="minorEastAsia"/>
          <w:lang w:val="en-GB"/>
        </w:rPr>
        <w:t xml:space="preserve">CDRD cooperates also with the “governance bundle” which has as core thematic areas </w:t>
      </w:r>
      <w:r w:rsidRPr="00F4347F">
        <w:rPr>
          <w:rFonts w:eastAsiaTheme="minorEastAsia"/>
          <w:b/>
          <w:bCs/>
          <w:lang w:val="en-GB"/>
        </w:rPr>
        <w:t>local governance, gender equality and prevention of sexualised &amp; gender-based violence</w:t>
      </w:r>
      <w:r w:rsidRPr="00F4347F">
        <w:rPr>
          <w:rFonts w:eastAsiaTheme="minorEastAsia"/>
          <w:lang w:val="en-GB"/>
        </w:rPr>
        <w:t xml:space="preserve"> (SGBV), </w:t>
      </w:r>
      <w:r w:rsidRPr="00F4347F">
        <w:rPr>
          <w:rFonts w:eastAsiaTheme="minorEastAsia"/>
          <w:b/>
          <w:bCs/>
          <w:lang w:val="en-GB"/>
        </w:rPr>
        <w:t>peace &amp; reconciliation, water, sanitation &amp; hygiene</w:t>
      </w:r>
      <w:r w:rsidRPr="00F4347F">
        <w:rPr>
          <w:rFonts w:eastAsiaTheme="minorEastAsia"/>
          <w:lang w:val="en-GB"/>
        </w:rPr>
        <w:t xml:space="preserve"> (WaSH) and </w:t>
      </w:r>
      <w:r w:rsidRPr="00F4347F">
        <w:rPr>
          <w:rFonts w:eastAsiaTheme="minorEastAsia"/>
          <w:b/>
          <w:bCs/>
          <w:lang w:val="en-GB"/>
        </w:rPr>
        <w:t>basic service provision</w:t>
      </w:r>
      <w:r w:rsidRPr="00F4347F">
        <w:rPr>
          <w:rFonts w:eastAsiaTheme="minorEastAsia"/>
          <w:lang w:val="en-GB"/>
        </w:rPr>
        <w:t>:</w:t>
      </w:r>
    </w:p>
    <w:p w14:paraId="7229DC05" w14:textId="77777777" w:rsidR="009315E2" w:rsidRPr="00F4347F" w:rsidRDefault="009315E2" w:rsidP="009315E2">
      <w:pPr>
        <w:rPr>
          <w:rFonts w:eastAsia="Arial" w:cs="Arial"/>
          <w:lang w:val="en-GB"/>
        </w:rPr>
      </w:pPr>
      <w:r w:rsidRPr="00F4347F">
        <w:rPr>
          <w:rFonts w:eastAsia="Arial" w:cs="Arial"/>
          <w:lang w:val="en-GB"/>
        </w:rPr>
        <w:t>The project "</w:t>
      </w:r>
      <w:r w:rsidRPr="00F4347F">
        <w:rPr>
          <w:rFonts w:eastAsia="Arial" w:cs="Arial"/>
          <w:b/>
          <w:bCs/>
          <w:lang w:val="en-GB"/>
        </w:rPr>
        <w:t>Rural Governance in South Sudan</w:t>
      </w:r>
      <w:r w:rsidRPr="00F4347F">
        <w:rPr>
          <w:rFonts w:eastAsia="Arial" w:cs="Arial"/>
          <w:lang w:val="en-GB"/>
        </w:rPr>
        <w:t xml:space="preserve">" of the BMZ “Special Initiative Transformation of Agri-Food Systems", develops training courses for administrative staff, e.g. on </w:t>
      </w:r>
      <w:r w:rsidRPr="00F4347F">
        <w:rPr>
          <w:rFonts w:eastAsia="Arial" w:cs="Arial"/>
          <w:lang w:val="en-GB"/>
        </w:rPr>
        <w:lastRenderedPageBreak/>
        <w:t xml:space="preserve">financial management, rural development and strengthening peaceful coexistence. The project targets in particular female administrative and financial staff to increase their knowledge and networking to promote their presence in government structures. Administrative staff in the intervention regions of CDRD, and with a focus of women, will participate in established training courses.to strengthen decentralised administrative capacities for the implementation of measures to create improved development prospects for disadvantaged population groups in rural areas. </w:t>
      </w:r>
    </w:p>
    <w:p w14:paraId="4AEAA44D" w14:textId="77777777" w:rsidR="009315E2" w:rsidRPr="00F4347F" w:rsidRDefault="009315E2" w:rsidP="009315E2">
      <w:pPr>
        <w:rPr>
          <w:rFonts w:eastAsia="Arial" w:cs="Arial"/>
          <w:lang w:val="en-GB"/>
        </w:rPr>
      </w:pPr>
      <w:r w:rsidRPr="00F4347F">
        <w:rPr>
          <w:rFonts w:eastAsia="Arial" w:cs="Arial"/>
          <w:lang w:val="en-GB"/>
        </w:rPr>
        <w:t>The second project “</w:t>
      </w:r>
      <w:r w:rsidRPr="00F4347F">
        <w:rPr>
          <w:rFonts w:eastAsia="Arial" w:cs="Arial"/>
          <w:b/>
          <w:bCs/>
          <w:lang w:val="en-GB"/>
        </w:rPr>
        <w:t>Local Governance and Promotion of Peaceful Coexistence</w:t>
      </w:r>
      <w:r w:rsidRPr="00F4347F">
        <w:rPr>
          <w:rFonts w:eastAsia="Arial" w:cs="Arial"/>
          <w:lang w:val="en-GB"/>
        </w:rPr>
        <w:t>”, funded by the BMZ, aims to improve approaches to promote constructive state-society relations at the local level by strengthening counties in the planning and implementation of development measures and the provision of services according to criteria of good local governance. In addition, the political and economic participation of the population, as well as their competencies as active citizens to contribute to the peaceful development of their communities, is strengthened. The CDRD and local governance projects complement each other in training topics to strengthen decentralised administrative planning and implementation capacities as well as social cohesion activities such as “sport for development” (approach developed by GIZ). CDRD will use already established local conflict sensitivity, social cohesion and peaceful dialogue approaches and initiatives and capacities (manuals, trainers, community, women and youth leaders) in its intervention communities.</w:t>
      </w:r>
    </w:p>
    <w:p w14:paraId="26ADFAD0" w14:textId="77777777" w:rsidR="009315E2" w:rsidRPr="00F4347F" w:rsidRDefault="009315E2" w:rsidP="009315E2">
      <w:pPr>
        <w:rPr>
          <w:rFonts w:eastAsia="Arial" w:cs="Arial"/>
          <w:lang w:val="en-GB"/>
        </w:rPr>
      </w:pPr>
      <w:r w:rsidRPr="00F4347F">
        <w:rPr>
          <w:rFonts w:eastAsia="Arial" w:cs="Arial"/>
          <w:lang w:val="en-GB"/>
        </w:rPr>
        <w:t>The third BMZ-funded project “</w:t>
      </w:r>
      <w:r w:rsidRPr="00F4347F">
        <w:rPr>
          <w:rFonts w:eastAsia="Arial" w:cs="Arial"/>
          <w:b/>
          <w:bCs/>
          <w:lang w:val="en-GB"/>
        </w:rPr>
        <w:t>Prevention of Sexualised and Gender-Based Violence in South Sudan</w:t>
      </w:r>
      <w:r w:rsidRPr="00F4347F">
        <w:rPr>
          <w:rFonts w:eastAsia="Arial" w:cs="Arial"/>
          <w:lang w:val="en-GB"/>
        </w:rPr>
        <w:t>” supports IDPs, returnees and host communities in preventing SGBV and promoting gender equality. In the joint intervention County Yei, the CDRD project will exchange on conflict resolution measures and actively connect women groups to establish joint prevention projects to promote gender-transformative activities.</w:t>
      </w:r>
    </w:p>
    <w:p w14:paraId="7B7BB30F" w14:textId="77777777" w:rsidR="009315E2" w:rsidRPr="00F4347F" w:rsidRDefault="009315E2" w:rsidP="009315E2">
      <w:pPr>
        <w:rPr>
          <w:rFonts w:cs="Arial"/>
          <w:lang w:val="en-GB"/>
        </w:rPr>
      </w:pPr>
    </w:p>
    <w:tbl>
      <w:tblPr>
        <w:tblStyle w:val="TableGrid"/>
        <w:tblW w:w="5000" w:type="pct"/>
        <w:tblLook w:val="04A0" w:firstRow="1" w:lastRow="0" w:firstColumn="1" w:lastColumn="0" w:noHBand="0" w:noVBand="1"/>
      </w:tblPr>
      <w:tblGrid>
        <w:gridCol w:w="1251"/>
        <w:gridCol w:w="1692"/>
        <w:gridCol w:w="6117"/>
      </w:tblGrid>
      <w:tr w:rsidR="009315E2" w:rsidRPr="0052292B" w14:paraId="6C07FEB7" w14:textId="77777777" w:rsidTr="00E97930">
        <w:tc>
          <w:tcPr>
            <w:tcW w:w="690" w:type="pct"/>
            <w:shd w:val="clear" w:color="auto" w:fill="D9D9D9" w:themeFill="background1" w:themeFillShade="D9"/>
            <w:vAlign w:val="center"/>
          </w:tcPr>
          <w:p w14:paraId="53913AD0" w14:textId="77777777" w:rsidR="009315E2" w:rsidRPr="00F4347F" w:rsidRDefault="009315E2" w:rsidP="00E97930">
            <w:pPr>
              <w:rPr>
                <w:rFonts w:cs="Arial"/>
                <w:lang w:val="en-GB"/>
              </w:rPr>
            </w:pPr>
            <w:r w:rsidRPr="00F4347F">
              <w:rPr>
                <w:rFonts w:cs="Arial"/>
                <w:lang w:val="en-GB"/>
              </w:rPr>
              <w:t xml:space="preserve">Donor </w:t>
            </w:r>
          </w:p>
        </w:tc>
        <w:tc>
          <w:tcPr>
            <w:tcW w:w="934" w:type="pct"/>
            <w:shd w:val="clear" w:color="auto" w:fill="D9D9D9" w:themeFill="background1" w:themeFillShade="D9"/>
            <w:vAlign w:val="center"/>
          </w:tcPr>
          <w:p w14:paraId="058A1ADA" w14:textId="77777777" w:rsidR="009315E2" w:rsidRPr="00F4347F" w:rsidRDefault="009315E2" w:rsidP="00E97930">
            <w:pPr>
              <w:rPr>
                <w:rFonts w:cs="Arial"/>
                <w:sz w:val="22"/>
                <w:szCs w:val="22"/>
                <w:lang w:val="en-GB"/>
              </w:rPr>
            </w:pPr>
            <w:r w:rsidRPr="00F4347F">
              <w:rPr>
                <w:rFonts w:cs="Arial"/>
                <w:sz w:val="22"/>
                <w:szCs w:val="22"/>
                <w:lang w:val="en-GB"/>
              </w:rPr>
              <w:t>Project</w:t>
            </w:r>
          </w:p>
        </w:tc>
        <w:tc>
          <w:tcPr>
            <w:tcW w:w="3376" w:type="pct"/>
            <w:shd w:val="clear" w:color="auto" w:fill="D9D9D9" w:themeFill="background1" w:themeFillShade="D9"/>
            <w:vAlign w:val="center"/>
          </w:tcPr>
          <w:p w14:paraId="1E34D625" w14:textId="77777777" w:rsidR="009315E2" w:rsidRPr="00F4347F" w:rsidRDefault="009315E2" w:rsidP="00E97930">
            <w:pPr>
              <w:rPr>
                <w:rFonts w:cs="Arial"/>
                <w:sz w:val="22"/>
                <w:szCs w:val="22"/>
                <w:lang w:val="en-GB"/>
              </w:rPr>
            </w:pPr>
            <w:r w:rsidRPr="00F4347F">
              <w:rPr>
                <w:rFonts w:cs="Arial"/>
                <w:sz w:val="22"/>
                <w:szCs w:val="22"/>
                <w:lang w:val="en-GB"/>
              </w:rPr>
              <w:t>Expected synergies at the impact levels</w:t>
            </w:r>
          </w:p>
        </w:tc>
      </w:tr>
      <w:tr w:rsidR="009315E2" w:rsidRPr="0052292B" w14:paraId="201D5C31" w14:textId="77777777" w:rsidTr="00E97930">
        <w:tc>
          <w:tcPr>
            <w:tcW w:w="690" w:type="pct"/>
            <w:shd w:val="clear" w:color="auto" w:fill="FFFFFF" w:themeFill="background1"/>
          </w:tcPr>
          <w:p w14:paraId="09C391F1" w14:textId="77777777" w:rsidR="009315E2" w:rsidRPr="00F4347F" w:rsidRDefault="009315E2" w:rsidP="00E97930">
            <w:pPr>
              <w:rPr>
                <w:rFonts w:cs="Arial"/>
                <w:lang w:val="en-GB"/>
              </w:rPr>
            </w:pPr>
            <w:r w:rsidRPr="00F4347F">
              <w:rPr>
                <w:rFonts w:cs="Arial"/>
                <w:lang w:val="en-GB"/>
              </w:rPr>
              <w:t>IFAD/ EKN and other donors</w:t>
            </w:r>
          </w:p>
        </w:tc>
        <w:tc>
          <w:tcPr>
            <w:tcW w:w="934" w:type="pct"/>
          </w:tcPr>
          <w:p w14:paraId="2EC28DEA" w14:textId="77777777" w:rsidR="009315E2" w:rsidRPr="00F4347F" w:rsidRDefault="009315E2" w:rsidP="00E97930">
            <w:pPr>
              <w:rPr>
                <w:rFonts w:cs="Arial"/>
                <w:lang w:val="en-GB"/>
              </w:rPr>
            </w:pPr>
            <w:r w:rsidRPr="00F4347F">
              <w:rPr>
                <w:rFonts w:cs="Arial"/>
                <w:lang w:val="en-GB"/>
              </w:rPr>
              <w:t>SSLRP</w:t>
            </w:r>
          </w:p>
        </w:tc>
        <w:tc>
          <w:tcPr>
            <w:tcW w:w="3376" w:type="pct"/>
          </w:tcPr>
          <w:p w14:paraId="78CB08CB" w14:textId="77777777" w:rsidR="009315E2" w:rsidRPr="00F4347F" w:rsidRDefault="009315E2" w:rsidP="00E97930">
            <w:pPr>
              <w:rPr>
                <w:rFonts w:cs="Arial"/>
                <w:lang w:val="en-GB"/>
              </w:rPr>
            </w:pPr>
            <w:r w:rsidRPr="00F4347F">
              <w:rPr>
                <w:rFonts w:cs="Arial"/>
                <w:lang w:val="en-GB"/>
              </w:rPr>
              <w:t xml:space="preserve">Capacity development of local administrations and organisations for sustainable agricultural livelihoods and improved income situation </w:t>
            </w:r>
          </w:p>
        </w:tc>
      </w:tr>
      <w:tr w:rsidR="009315E2" w:rsidRPr="0052292B" w14:paraId="415577F4" w14:textId="77777777" w:rsidTr="00E97930">
        <w:tc>
          <w:tcPr>
            <w:tcW w:w="690" w:type="pct"/>
            <w:shd w:val="clear" w:color="auto" w:fill="FFFFFF" w:themeFill="background1"/>
          </w:tcPr>
          <w:p w14:paraId="216694CD" w14:textId="77777777" w:rsidR="009315E2" w:rsidRPr="00F4347F" w:rsidRDefault="009315E2" w:rsidP="00E97930">
            <w:pPr>
              <w:rPr>
                <w:rFonts w:cs="Arial"/>
                <w:lang w:val="en-GB"/>
              </w:rPr>
            </w:pPr>
            <w:r w:rsidRPr="00F4347F">
              <w:rPr>
                <w:rFonts w:cs="Arial"/>
                <w:lang w:val="en-GB"/>
              </w:rPr>
              <w:t>IFAD</w:t>
            </w:r>
          </w:p>
        </w:tc>
        <w:tc>
          <w:tcPr>
            <w:tcW w:w="934" w:type="pct"/>
          </w:tcPr>
          <w:p w14:paraId="77673D82" w14:textId="77777777" w:rsidR="009315E2" w:rsidRPr="00F4347F" w:rsidRDefault="009315E2" w:rsidP="00E97930">
            <w:pPr>
              <w:rPr>
                <w:rFonts w:cs="Arial"/>
                <w:lang w:val="en-GB"/>
              </w:rPr>
            </w:pPr>
            <w:r w:rsidRPr="00F4347F">
              <w:rPr>
                <w:rFonts w:cs="Arial"/>
                <w:lang w:val="en-GB"/>
              </w:rPr>
              <w:t>READ (upcoming)</w:t>
            </w:r>
          </w:p>
        </w:tc>
        <w:tc>
          <w:tcPr>
            <w:tcW w:w="3376" w:type="pct"/>
          </w:tcPr>
          <w:p w14:paraId="4EAF978A" w14:textId="77777777" w:rsidR="009315E2" w:rsidRPr="00F4347F" w:rsidRDefault="009315E2" w:rsidP="00E97930">
            <w:pPr>
              <w:rPr>
                <w:rFonts w:cs="Arial"/>
                <w:lang w:val="en-GB"/>
              </w:rPr>
            </w:pPr>
            <w:r w:rsidRPr="00F4347F">
              <w:rPr>
                <w:rFonts w:cs="Arial"/>
                <w:lang w:val="en-GB"/>
              </w:rPr>
              <w:t>Fostering a holistic development of rural producers’ organisations,</w:t>
            </w:r>
          </w:p>
        </w:tc>
      </w:tr>
      <w:tr w:rsidR="009315E2" w:rsidRPr="0052292B" w14:paraId="4567DA4D" w14:textId="77777777" w:rsidTr="00E97930">
        <w:tc>
          <w:tcPr>
            <w:tcW w:w="690" w:type="pct"/>
            <w:shd w:val="clear" w:color="auto" w:fill="FFFFFF" w:themeFill="background1"/>
          </w:tcPr>
          <w:p w14:paraId="06E797EC" w14:textId="77777777" w:rsidR="009315E2" w:rsidRPr="00F4347F" w:rsidRDefault="009315E2" w:rsidP="00E97930">
            <w:pPr>
              <w:rPr>
                <w:rFonts w:cs="Arial"/>
                <w:lang w:val="en-GB"/>
              </w:rPr>
            </w:pPr>
            <w:r w:rsidRPr="00F4347F">
              <w:rPr>
                <w:rFonts w:cs="Arial"/>
                <w:lang w:val="en-GB"/>
              </w:rPr>
              <w:t>WB</w:t>
            </w:r>
          </w:p>
        </w:tc>
        <w:tc>
          <w:tcPr>
            <w:tcW w:w="934" w:type="pct"/>
          </w:tcPr>
          <w:p w14:paraId="7DBBE8C3" w14:textId="77777777" w:rsidR="009315E2" w:rsidRPr="00F4347F" w:rsidRDefault="009315E2" w:rsidP="00E97930">
            <w:pPr>
              <w:rPr>
                <w:rFonts w:cs="Arial"/>
                <w:lang w:val="en-GB"/>
              </w:rPr>
            </w:pPr>
            <w:r w:rsidRPr="00F4347F">
              <w:rPr>
                <w:rFonts w:cs="Arial"/>
                <w:lang w:val="en-GB"/>
              </w:rPr>
              <w:t>Resilient Agricultural Livelihoods</w:t>
            </w:r>
          </w:p>
        </w:tc>
        <w:tc>
          <w:tcPr>
            <w:tcW w:w="3376" w:type="pct"/>
          </w:tcPr>
          <w:p w14:paraId="2CDD6B3D" w14:textId="77777777" w:rsidR="009315E2" w:rsidRPr="00F4347F" w:rsidRDefault="009315E2" w:rsidP="00E97930">
            <w:pPr>
              <w:rPr>
                <w:rFonts w:cs="Arial"/>
                <w:lang w:val="en-GB"/>
              </w:rPr>
            </w:pPr>
            <w:r w:rsidRPr="00F4347F">
              <w:rPr>
                <w:rFonts w:cs="Arial"/>
                <w:lang w:val="en-GB"/>
              </w:rPr>
              <w:t>Sustainable provision of agricultural services and knowledge transfer at national level</w:t>
            </w:r>
          </w:p>
        </w:tc>
      </w:tr>
      <w:tr w:rsidR="009315E2" w:rsidRPr="0052292B" w14:paraId="456C726A" w14:textId="77777777" w:rsidTr="00E97930">
        <w:tc>
          <w:tcPr>
            <w:tcW w:w="690" w:type="pct"/>
            <w:shd w:val="clear" w:color="auto" w:fill="FFFFFF" w:themeFill="background1"/>
          </w:tcPr>
          <w:p w14:paraId="3C2E9F54" w14:textId="77777777" w:rsidR="009315E2" w:rsidRPr="00F4347F" w:rsidRDefault="009315E2" w:rsidP="00E97930">
            <w:pPr>
              <w:rPr>
                <w:rFonts w:cs="Arial"/>
                <w:lang w:val="en-GB"/>
              </w:rPr>
            </w:pPr>
            <w:r w:rsidRPr="00F4347F">
              <w:rPr>
                <w:rFonts w:cs="Arial"/>
                <w:lang w:val="en-GB"/>
              </w:rPr>
              <w:t>WB</w:t>
            </w:r>
          </w:p>
        </w:tc>
        <w:tc>
          <w:tcPr>
            <w:tcW w:w="934" w:type="pct"/>
          </w:tcPr>
          <w:p w14:paraId="63A32DCF" w14:textId="77777777" w:rsidR="009315E2" w:rsidRPr="00F4347F" w:rsidRDefault="009315E2" w:rsidP="00E97930">
            <w:pPr>
              <w:rPr>
                <w:rFonts w:cs="Arial"/>
                <w:lang w:val="en-GB"/>
              </w:rPr>
            </w:pPr>
            <w:r w:rsidRPr="00F4347F">
              <w:rPr>
                <w:rFonts w:cs="Arial"/>
                <w:lang w:val="en-GB"/>
              </w:rPr>
              <w:t>Enhancing Community Resilience and Local Governance</w:t>
            </w:r>
          </w:p>
        </w:tc>
        <w:tc>
          <w:tcPr>
            <w:tcW w:w="3376" w:type="pct"/>
          </w:tcPr>
          <w:p w14:paraId="0621454E" w14:textId="77777777" w:rsidR="009315E2" w:rsidRPr="00F4347F" w:rsidRDefault="009315E2" w:rsidP="00E97930">
            <w:pPr>
              <w:rPr>
                <w:rFonts w:cs="Arial"/>
                <w:lang w:val="en-GB"/>
              </w:rPr>
            </w:pPr>
            <w:r w:rsidRPr="00F4347F">
              <w:rPr>
                <w:rFonts w:cs="Arial"/>
                <w:iCs/>
                <w:lang w:val="en-GB"/>
              </w:rPr>
              <w:t>Capacity building of community development committees and improved infrastructure for the target group</w:t>
            </w:r>
          </w:p>
        </w:tc>
      </w:tr>
      <w:tr w:rsidR="009315E2" w:rsidRPr="0052292B" w14:paraId="1EC75093" w14:textId="77777777" w:rsidTr="00E97930">
        <w:tc>
          <w:tcPr>
            <w:tcW w:w="690" w:type="pct"/>
            <w:shd w:val="clear" w:color="auto" w:fill="FFFFFF" w:themeFill="background1"/>
          </w:tcPr>
          <w:p w14:paraId="6C6E255F" w14:textId="77777777" w:rsidR="009315E2" w:rsidRPr="00F4347F" w:rsidRDefault="009315E2" w:rsidP="00E97930">
            <w:pPr>
              <w:rPr>
                <w:rFonts w:cs="Arial"/>
                <w:lang w:val="en-GB"/>
              </w:rPr>
            </w:pPr>
            <w:r w:rsidRPr="00F4347F">
              <w:rPr>
                <w:rFonts w:cs="Arial"/>
                <w:lang w:val="en-GB"/>
              </w:rPr>
              <w:t>African Development Bank/ FAO</w:t>
            </w:r>
          </w:p>
        </w:tc>
        <w:tc>
          <w:tcPr>
            <w:tcW w:w="934" w:type="pct"/>
          </w:tcPr>
          <w:p w14:paraId="589C97AF" w14:textId="77777777" w:rsidR="009315E2" w:rsidRPr="00F4347F" w:rsidRDefault="009315E2" w:rsidP="00E97930">
            <w:pPr>
              <w:rPr>
                <w:rFonts w:cs="Arial"/>
                <w:lang w:val="en-GB"/>
              </w:rPr>
            </w:pPr>
            <w:r w:rsidRPr="00F4347F">
              <w:rPr>
                <w:rFonts w:cs="Arial"/>
                <w:lang w:val="en-GB"/>
              </w:rPr>
              <w:t>AMVAT</w:t>
            </w:r>
          </w:p>
        </w:tc>
        <w:tc>
          <w:tcPr>
            <w:tcW w:w="3376" w:type="pct"/>
          </w:tcPr>
          <w:p w14:paraId="0A73FD41" w14:textId="77777777" w:rsidR="009315E2" w:rsidRPr="00F4347F" w:rsidRDefault="009315E2" w:rsidP="00E97930">
            <w:pPr>
              <w:rPr>
                <w:rFonts w:cs="Arial"/>
                <w:iCs/>
                <w:lang w:val="en-GB"/>
              </w:rPr>
            </w:pPr>
            <w:r w:rsidRPr="00F4347F">
              <w:rPr>
                <w:rFonts w:cs="Arial"/>
                <w:lang w:val="en-GB"/>
              </w:rPr>
              <w:t>Increasing the productivity and incomes of vulnerable rural households, including economic reintegration IDPs with a focus on women and youth.</w:t>
            </w:r>
          </w:p>
        </w:tc>
      </w:tr>
      <w:tr w:rsidR="009315E2" w:rsidRPr="0052292B" w14:paraId="22E9449D" w14:textId="77777777" w:rsidTr="00E97930">
        <w:tc>
          <w:tcPr>
            <w:tcW w:w="690" w:type="pct"/>
            <w:shd w:val="clear" w:color="auto" w:fill="FFFFFF" w:themeFill="background1"/>
          </w:tcPr>
          <w:p w14:paraId="5F6AE673" w14:textId="77777777" w:rsidR="009315E2" w:rsidRPr="00F4347F" w:rsidRDefault="009315E2" w:rsidP="00E97930">
            <w:pPr>
              <w:rPr>
                <w:rFonts w:cs="Arial"/>
                <w:lang w:val="en-GB"/>
              </w:rPr>
            </w:pPr>
            <w:r w:rsidRPr="00F4347F">
              <w:rPr>
                <w:rFonts w:cs="Arial"/>
                <w:lang w:val="en-GB"/>
              </w:rPr>
              <w:lastRenderedPageBreak/>
              <w:t>EKN</w:t>
            </w:r>
          </w:p>
        </w:tc>
        <w:tc>
          <w:tcPr>
            <w:tcW w:w="934" w:type="pct"/>
          </w:tcPr>
          <w:p w14:paraId="2317BBD2" w14:textId="77777777" w:rsidR="009315E2" w:rsidRPr="00F4347F" w:rsidRDefault="009315E2" w:rsidP="00E97930">
            <w:pPr>
              <w:rPr>
                <w:rFonts w:cs="Arial"/>
                <w:lang w:val="en-GB"/>
              </w:rPr>
            </w:pPr>
            <w:r w:rsidRPr="00F4347F">
              <w:rPr>
                <w:rFonts w:cs="Arial"/>
                <w:lang w:val="en-GB"/>
              </w:rPr>
              <w:t>Triple A-SEED</w:t>
            </w:r>
          </w:p>
        </w:tc>
        <w:tc>
          <w:tcPr>
            <w:tcW w:w="3376" w:type="pct"/>
          </w:tcPr>
          <w:p w14:paraId="608D2C4C" w14:textId="77777777" w:rsidR="009315E2" w:rsidRPr="00F4347F" w:rsidRDefault="009315E2" w:rsidP="00E97930">
            <w:pPr>
              <w:rPr>
                <w:rFonts w:eastAsia="Arial" w:cs="Arial"/>
                <w:lang w:val="en-GB"/>
              </w:rPr>
            </w:pPr>
            <w:r w:rsidRPr="00F4347F">
              <w:rPr>
                <w:rFonts w:cs="Arial"/>
                <w:lang w:val="en-GB"/>
              </w:rPr>
              <w:t>Improving FNS and agriculture productivity with a focus on local production, distribution and marketing of quality seeds.</w:t>
            </w:r>
          </w:p>
        </w:tc>
      </w:tr>
      <w:tr w:rsidR="009315E2" w:rsidRPr="0052292B" w14:paraId="0256D492" w14:textId="77777777" w:rsidTr="00E97930">
        <w:tc>
          <w:tcPr>
            <w:tcW w:w="690" w:type="pct"/>
            <w:shd w:val="clear" w:color="auto" w:fill="FFFFFF" w:themeFill="background1"/>
          </w:tcPr>
          <w:p w14:paraId="69FA0F2D" w14:textId="77777777" w:rsidR="009315E2" w:rsidRPr="00F4347F" w:rsidRDefault="009315E2" w:rsidP="00E97930">
            <w:pPr>
              <w:rPr>
                <w:rFonts w:cs="Arial"/>
                <w:lang w:val="en-GB"/>
              </w:rPr>
            </w:pPr>
            <w:r w:rsidRPr="00F4347F">
              <w:rPr>
                <w:rFonts w:cs="Arial"/>
                <w:lang w:val="en-GB"/>
              </w:rPr>
              <w:t>EKN</w:t>
            </w:r>
          </w:p>
        </w:tc>
        <w:tc>
          <w:tcPr>
            <w:tcW w:w="934" w:type="pct"/>
          </w:tcPr>
          <w:p w14:paraId="392530E0" w14:textId="77777777" w:rsidR="009315E2" w:rsidRPr="00F4347F" w:rsidRDefault="009315E2" w:rsidP="00E97930">
            <w:pPr>
              <w:rPr>
                <w:rFonts w:cs="Arial"/>
                <w:lang w:val="en-GB"/>
              </w:rPr>
            </w:pPr>
            <w:r w:rsidRPr="00F4347F">
              <w:rPr>
                <w:rFonts w:cs="Arial"/>
                <w:lang w:val="en-GB"/>
              </w:rPr>
              <w:t>RURALSS</w:t>
            </w:r>
          </w:p>
        </w:tc>
        <w:tc>
          <w:tcPr>
            <w:tcW w:w="3376" w:type="pct"/>
          </w:tcPr>
          <w:p w14:paraId="62D0E10E" w14:textId="77777777" w:rsidR="009315E2" w:rsidRPr="00F4347F" w:rsidRDefault="009315E2" w:rsidP="00E97930">
            <w:pPr>
              <w:rPr>
                <w:rFonts w:cs="Arial"/>
                <w:lang w:val="en-GB"/>
              </w:rPr>
            </w:pPr>
            <w:r w:rsidRPr="00F4347F">
              <w:rPr>
                <w:rFonts w:eastAsiaTheme="minorEastAsia"/>
                <w:lang w:val="en-GB"/>
              </w:rPr>
              <w:t xml:space="preserve">Increasing the resilience of rural communities to shocks, FNS and socio-economic </w:t>
            </w:r>
            <w:r w:rsidRPr="00F4347F">
              <w:rPr>
                <w:rFonts w:eastAsiaTheme="minorHAnsi" w:cs="Arial"/>
                <w:iCs/>
                <w:lang w:val="en-GB"/>
              </w:rPr>
              <w:t>growth</w:t>
            </w:r>
            <w:r w:rsidRPr="00F4347F">
              <w:rPr>
                <w:rFonts w:cs="Arial"/>
                <w:iCs/>
                <w:lang w:val="en-GB"/>
              </w:rPr>
              <w:t>.</w:t>
            </w:r>
          </w:p>
        </w:tc>
      </w:tr>
      <w:tr w:rsidR="009315E2" w:rsidRPr="0052292B" w14:paraId="42B025EC" w14:textId="77777777" w:rsidTr="00E97930">
        <w:tc>
          <w:tcPr>
            <w:tcW w:w="690" w:type="pct"/>
            <w:shd w:val="clear" w:color="auto" w:fill="FFFFFF" w:themeFill="background1"/>
          </w:tcPr>
          <w:p w14:paraId="58258987" w14:textId="77777777" w:rsidR="009315E2" w:rsidRPr="00F4347F" w:rsidRDefault="009315E2" w:rsidP="00E97930">
            <w:pPr>
              <w:rPr>
                <w:rFonts w:cs="Arial"/>
                <w:lang w:val="en-GB"/>
              </w:rPr>
            </w:pPr>
            <w:r w:rsidRPr="00F4347F">
              <w:rPr>
                <w:rFonts w:cs="Arial"/>
                <w:lang w:val="en-GB"/>
              </w:rPr>
              <w:t>EKN</w:t>
            </w:r>
          </w:p>
        </w:tc>
        <w:tc>
          <w:tcPr>
            <w:tcW w:w="934" w:type="pct"/>
          </w:tcPr>
          <w:p w14:paraId="3319EB7E" w14:textId="77777777" w:rsidR="009315E2" w:rsidRPr="00F4347F" w:rsidRDefault="009315E2" w:rsidP="00E97930">
            <w:pPr>
              <w:rPr>
                <w:rFonts w:cs="Arial"/>
                <w:lang w:val="en-GB"/>
              </w:rPr>
            </w:pPr>
            <w:r w:rsidRPr="00F4347F">
              <w:rPr>
                <w:rFonts w:cs="Arial"/>
                <w:lang w:val="en-GB"/>
              </w:rPr>
              <w:t>Orange Corner</w:t>
            </w:r>
          </w:p>
        </w:tc>
        <w:tc>
          <w:tcPr>
            <w:tcW w:w="3376" w:type="pct"/>
          </w:tcPr>
          <w:p w14:paraId="046C1D64" w14:textId="77777777" w:rsidR="009315E2" w:rsidRPr="00F4347F" w:rsidRDefault="009315E2" w:rsidP="00E97930">
            <w:pPr>
              <w:rPr>
                <w:rFonts w:cs="Arial"/>
                <w:lang w:val="en-GB"/>
              </w:rPr>
            </w:pPr>
            <w:r w:rsidRPr="00F4347F">
              <w:rPr>
                <w:rFonts w:cs="Arial"/>
                <w:lang w:val="en-GB"/>
              </w:rPr>
              <w:t>Fostering the establishment and growth of young entrepreneurs.</w:t>
            </w:r>
          </w:p>
        </w:tc>
      </w:tr>
      <w:tr w:rsidR="009315E2" w:rsidRPr="0052292B" w14:paraId="437C6FC3" w14:textId="77777777" w:rsidTr="00E97930">
        <w:tc>
          <w:tcPr>
            <w:tcW w:w="690" w:type="pct"/>
            <w:shd w:val="clear" w:color="auto" w:fill="FFFFFF" w:themeFill="background1"/>
          </w:tcPr>
          <w:p w14:paraId="7AABA918" w14:textId="77777777" w:rsidR="009315E2" w:rsidRPr="00F4347F" w:rsidRDefault="009315E2" w:rsidP="00E97930">
            <w:pPr>
              <w:rPr>
                <w:rFonts w:cs="Arial"/>
                <w:lang w:val="en-GB"/>
              </w:rPr>
            </w:pPr>
            <w:r w:rsidRPr="00F4347F">
              <w:rPr>
                <w:rFonts w:cs="Arial"/>
                <w:lang w:val="en-GB"/>
              </w:rPr>
              <w:t>EKN/ Cordaid</w:t>
            </w:r>
          </w:p>
        </w:tc>
        <w:tc>
          <w:tcPr>
            <w:tcW w:w="934" w:type="pct"/>
          </w:tcPr>
          <w:p w14:paraId="2683002C" w14:textId="77777777" w:rsidR="009315E2" w:rsidRPr="00F4347F" w:rsidRDefault="009315E2" w:rsidP="00E97930">
            <w:pPr>
              <w:rPr>
                <w:rFonts w:cs="Arial"/>
                <w:lang w:val="en-GB"/>
              </w:rPr>
            </w:pPr>
            <w:r w:rsidRPr="00F4347F">
              <w:t>South Sudan Agribusiness Development</w:t>
            </w:r>
          </w:p>
        </w:tc>
        <w:tc>
          <w:tcPr>
            <w:tcW w:w="3376" w:type="pct"/>
          </w:tcPr>
          <w:p w14:paraId="0AAA549B" w14:textId="77777777" w:rsidR="009315E2" w:rsidRPr="00F4347F" w:rsidRDefault="009315E2" w:rsidP="00E97930">
            <w:pPr>
              <w:rPr>
                <w:rFonts w:cs="Arial"/>
                <w:lang w:val="en-GB"/>
              </w:rPr>
            </w:pPr>
            <w:r w:rsidRPr="00F4347F">
              <w:rPr>
                <w:lang w:val="en-US"/>
              </w:rPr>
              <w:t>Improve food security, income and employment of farmer households in Yambio, Torit and Bor</w:t>
            </w:r>
          </w:p>
        </w:tc>
      </w:tr>
      <w:tr w:rsidR="009315E2" w:rsidRPr="0052292B" w14:paraId="0D5E5BD6" w14:textId="77777777" w:rsidTr="00E97930">
        <w:tc>
          <w:tcPr>
            <w:tcW w:w="690" w:type="pct"/>
            <w:shd w:val="clear" w:color="auto" w:fill="FFFFFF" w:themeFill="background1"/>
          </w:tcPr>
          <w:p w14:paraId="17D86130" w14:textId="77777777" w:rsidR="009315E2" w:rsidRPr="00F4347F" w:rsidRDefault="009315E2" w:rsidP="00E97930">
            <w:pPr>
              <w:rPr>
                <w:rFonts w:cs="Arial"/>
                <w:lang w:val="en-GB"/>
              </w:rPr>
            </w:pPr>
            <w:r w:rsidRPr="00F4347F">
              <w:rPr>
                <w:rFonts w:cs="Arial"/>
                <w:lang w:val="en-GB"/>
              </w:rPr>
              <w:t>EKN</w:t>
            </w:r>
          </w:p>
        </w:tc>
        <w:tc>
          <w:tcPr>
            <w:tcW w:w="934" w:type="pct"/>
          </w:tcPr>
          <w:p w14:paraId="63151DA4" w14:textId="77777777" w:rsidR="009315E2" w:rsidRPr="00F4347F" w:rsidRDefault="009315E2" w:rsidP="00E97930">
            <w:pPr>
              <w:rPr>
                <w:rFonts w:cs="Arial"/>
                <w:lang w:val="en-GB"/>
              </w:rPr>
            </w:pPr>
            <w:r w:rsidRPr="00F4347F">
              <w:rPr>
                <w:rFonts w:cs="Arial"/>
                <w:lang w:val="en-GB"/>
              </w:rPr>
              <w:t>Fisher Community Resilience Enhancement</w:t>
            </w:r>
          </w:p>
        </w:tc>
        <w:tc>
          <w:tcPr>
            <w:tcW w:w="3376" w:type="pct"/>
          </w:tcPr>
          <w:p w14:paraId="3C1F070D" w14:textId="77777777" w:rsidR="009315E2" w:rsidRPr="00F4347F" w:rsidRDefault="009315E2" w:rsidP="00E97930">
            <w:pPr>
              <w:rPr>
                <w:rFonts w:eastAsia="Arial" w:cs="Arial"/>
                <w:lang w:val="en-GB"/>
              </w:rPr>
            </w:pPr>
            <w:r w:rsidRPr="00F4347F">
              <w:rPr>
                <w:lang w:val="en-US"/>
              </w:rPr>
              <w:t>Enhance fishery resource management, optimize value chains, and improve supply and access to quality fish products in Bor County</w:t>
            </w:r>
          </w:p>
        </w:tc>
      </w:tr>
      <w:tr w:rsidR="009315E2" w:rsidRPr="0052292B" w14:paraId="336A6F09" w14:textId="77777777" w:rsidTr="00E97930">
        <w:tc>
          <w:tcPr>
            <w:tcW w:w="690" w:type="pct"/>
            <w:shd w:val="clear" w:color="auto" w:fill="FFFFFF" w:themeFill="background1"/>
          </w:tcPr>
          <w:p w14:paraId="77F5D99C" w14:textId="77777777" w:rsidR="009315E2" w:rsidRPr="00F4347F" w:rsidRDefault="009315E2" w:rsidP="00E97930">
            <w:pPr>
              <w:rPr>
                <w:rFonts w:cs="Arial"/>
                <w:lang w:val="en-GB"/>
              </w:rPr>
            </w:pPr>
            <w:r w:rsidRPr="00F4347F">
              <w:rPr>
                <w:rFonts w:cs="Arial"/>
                <w:lang w:val="en-GB"/>
              </w:rPr>
              <w:t>EKN/ UNDP</w:t>
            </w:r>
          </w:p>
        </w:tc>
        <w:tc>
          <w:tcPr>
            <w:tcW w:w="934" w:type="pct"/>
          </w:tcPr>
          <w:p w14:paraId="2DAA30B5" w14:textId="77777777" w:rsidR="009315E2" w:rsidRPr="00F4347F" w:rsidRDefault="009315E2" w:rsidP="00E97930">
            <w:pPr>
              <w:rPr>
                <w:rFonts w:cs="Arial"/>
                <w:lang w:val="en-GB"/>
              </w:rPr>
            </w:pPr>
            <w:r w:rsidRPr="00F4347F">
              <w:rPr>
                <w:rFonts w:eastAsiaTheme="minorHAnsi" w:cs="Arial"/>
                <w:lang w:val="en-GB"/>
              </w:rPr>
              <w:t xml:space="preserve">Youth Empowerment and Employment </w:t>
            </w:r>
          </w:p>
        </w:tc>
        <w:tc>
          <w:tcPr>
            <w:tcW w:w="3376" w:type="pct"/>
          </w:tcPr>
          <w:p w14:paraId="751B4D1E" w14:textId="77777777" w:rsidR="009315E2" w:rsidRPr="00F4347F" w:rsidRDefault="009315E2" w:rsidP="00E97930">
            <w:pPr>
              <w:rPr>
                <w:rFonts w:eastAsia="Arial" w:cs="Arial"/>
                <w:lang w:val="en-GB"/>
              </w:rPr>
            </w:pPr>
            <w:r w:rsidRPr="00F4347F">
              <w:rPr>
                <w:rFonts w:cs="Arial"/>
                <w:lang w:val="en-GB"/>
              </w:rPr>
              <w:t>Supporting livelihoods trainings, infrastructure renovations and rehabilitations; re-establishing and improving institutions in the frame of a</w:t>
            </w:r>
            <w:r w:rsidRPr="00F4347F">
              <w:rPr>
                <w:rFonts w:eastAsiaTheme="minorHAnsi" w:cs="Arial"/>
                <w:lang w:val="en-GB"/>
              </w:rPr>
              <w:t>gricultural and VC development</w:t>
            </w:r>
          </w:p>
        </w:tc>
      </w:tr>
      <w:tr w:rsidR="009315E2" w:rsidRPr="0052292B" w14:paraId="5565A6AE" w14:textId="77777777" w:rsidTr="00E97930">
        <w:tc>
          <w:tcPr>
            <w:tcW w:w="690" w:type="pct"/>
            <w:shd w:val="clear" w:color="auto" w:fill="FFFFFF" w:themeFill="background1"/>
          </w:tcPr>
          <w:p w14:paraId="15327EEB" w14:textId="77777777" w:rsidR="009315E2" w:rsidRPr="00F4347F" w:rsidRDefault="009315E2" w:rsidP="00E97930">
            <w:pPr>
              <w:rPr>
                <w:rFonts w:cs="Arial"/>
                <w:lang w:val="en-GB"/>
              </w:rPr>
            </w:pPr>
            <w:r w:rsidRPr="00F4347F">
              <w:rPr>
                <w:rFonts w:cs="Arial"/>
                <w:lang w:val="en-GB"/>
              </w:rPr>
              <w:t>BMZ</w:t>
            </w:r>
          </w:p>
        </w:tc>
        <w:tc>
          <w:tcPr>
            <w:tcW w:w="934" w:type="pct"/>
          </w:tcPr>
          <w:p w14:paraId="4D3BBE42" w14:textId="77777777" w:rsidR="009315E2" w:rsidRPr="00F4347F" w:rsidRDefault="009315E2" w:rsidP="00E97930">
            <w:pPr>
              <w:rPr>
                <w:rFonts w:cs="Arial"/>
                <w:lang w:val="en-GB"/>
              </w:rPr>
            </w:pPr>
            <w:r w:rsidRPr="00F4347F">
              <w:rPr>
                <w:rFonts w:cs="Arial"/>
                <w:lang w:val="en-GB"/>
              </w:rPr>
              <w:t>Special Initiative on flight</w:t>
            </w:r>
          </w:p>
        </w:tc>
        <w:tc>
          <w:tcPr>
            <w:tcW w:w="3376" w:type="pct"/>
          </w:tcPr>
          <w:p w14:paraId="07FECF5C" w14:textId="77777777" w:rsidR="009315E2" w:rsidRPr="00F4347F" w:rsidRDefault="009315E2" w:rsidP="00E97930">
            <w:pPr>
              <w:rPr>
                <w:rFonts w:eastAsia="Arial" w:cs="Arial"/>
                <w:lang w:val="en-GB"/>
              </w:rPr>
            </w:pPr>
            <w:r w:rsidRPr="00F4347F">
              <w:rPr>
                <w:rFonts w:eastAsia="Arial" w:cs="Arial"/>
                <w:lang w:val="en-GB"/>
              </w:rPr>
              <w:t>Strengthening market-oriented agricultural production and rural employment promotion</w:t>
            </w:r>
          </w:p>
        </w:tc>
      </w:tr>
      <w:tr w:rsidR="009315E2" w:rsidRPr="0052292B" w14:paraId="1296F916" w14:textId="77777777" w:rsidTr="00E97930">
        <w:tc>
          <w:tcPr>
            <w:tcW w:w="690" w:type="pct"/>
            <w:shd w:val="clear" w:color="auto" w:fill="FFFFFF" w:themeFill="background1"/>
          </w:tcPr>
          <w:p w14:paraId="37B84C22" w14:textId="77777777" w:rsidR="009315E2" w:rsidRPr="00F4347F" w:rsidRDefault="009315E2" w:rsidP="00E97930">
            <w:pPr>
              <w:rPr>
                <w:rFonts w:cs="Arial"/>
                <w:lang w:val="en-GB"/>
              </w:rPr>
            </w:pPr>
            <w:r w:rsidRPr="00F4347F">
              <w:rPr>
                <w:rFonts w:cs="Arial"/>
                <w:lang w:val="en-GB"/>
              </w:rPr>
              <w:t>BMZ</w:t>
            </w:r>
          </w:p>
        </w:tc>
        <w:tc>
          <w:tcPr>
            <w:tcW w:w="934" w:type="pct"/>
          </w:tcPr>
          <w:p w14:paraId="344D95E9" w14:textId="77777777" w:rsidR="009315E2" w:rsidRPr="00F4347F" w:rsidRDefault="009315E2" w:rsidP="00E97930">
            <w:pPr>
              <w:rPr>
                <w:rFonts w:cs="Arial"/>
                <w:lang w:val="en-GB"/>
              </w:rPr>
            </w:pPr>
            <w:r w:rsidRPr="00F4347F">
              <w:rPr>
                <w:rFonts w:cs="Arial"/>
                <w:lang w:val="en-GB"/>
              </w:rPr>
              <w:t>Food security and natural resource management</w:t>
            </w:r>
          </w:p>
        </w:tc>
        <w:tc>
          <w:tcPr>
            <w:tcW w:w="3376" w:type="pct"/>
          </w:tcPr>
          <w:p w14:paraId="1F7CD228" w14:textId="77777777" w:rsidR="009315E2" w:rsidRPr="00F4347F" w:rsidRDefault="009315E2" w:rsidP="00E97930">
            <w:pPr>
              <w:rPr>
                <w:rFonts w:cs="Arial"/>
                <w:lang w:val="en-GB"/>
              </w:rPr>
            </w:pPr>
            <w:r w:rsidRPr="00F4347F">
              <w:rPr>
                <w:rFonts w:eastAsia="Arial" w:cs="Arial"/>
                <w:lang w:val="en-GB"/>
              </w:rPr>
              <w:t>FNS, improved DRM to secure the production basis in the long term for vulnerable households</w:t>
            </w:r>
          </w:p>
        </w:tc>
      </w:tr>
      <w:tr w:rsidR="009315E2" w:rsidRPr="0052292B" w14:paraId="3BBC0AF1" w14:textId="77777777" w:rsidTr="00E97930">
        <w:tc>
          <w:tcPr>
            <w:tcW w:w="690" w:type="pct"/>
            <w:shd w:val="clear" w:color="auto" w:fill="FFFFFF" w:themeFill="background1"/>
          </w:tcPr>
          <w:p w14:paraId="44DE8F71" w14:textId="77777777" w:rsidR="009315E2" w:rsidRPr="00F4347F" w:rsidRDefault="009315E2" w:rsidP="00E97930">
            <w:pPr>
              <w:rPr>
                <w:rFonts w:cs="Arial"/>
                <w:lang w:val="en-GB"/>
              </w:rPr>
            </w:pPr>
            <w:r w:rsidRPr="00F4347F">
              <w:rPr>
                <w:rFonts w:cs="Arial"/>
                <w:lang w:val="en-GB"/>
              </w:rPr>
              <w:t xml:space="preserve">BMZ </w:t>
            </w:r>
          </w:p>
        </w:tc>
        <w:tc>
          <w:tcPr>
            <w:tcW w:w="934" w:type="pct"/>
          </w:tcPr>
          <w:p w14:paraId="2931C2B6" w14:textId="77777777" w:rsidR="009315E2" w:rsidRPr="00F4347F" w:rsidRDefault="009315E2" w:rsidP="00E97930">
            <w:pPr>
              <w:rPr>
                <w:rFonts w:cs="Arial"/>
                <w:lang w:val="en-GB"/>
              </w:rPr>
            </w:pPr>
            <w:r w:rsidRPr="00F4347F">
              <w:rPr>
                <w:rFonts w:cs="Arial"/>
                <w:lang w:val="en-GB"/>
              </w:rPr>
              <w:t>Rural Governance</w:t>
            </w:r>
          </w:p>
        </w:tc>
        <w:tc>
          <w:tcPr>
            <w:tcW w:w="3376" w:type="pct"/>
          </w:tcPr>
          <w:p w14:paraId="75077FBA" w14:textId="77777777" w:rsidR="009315E2" w:rsidRPr="00F4347F" w:rsidRDefault="009315E2" w:rsidP="00E97930">
            <w:pPr>
              <w:rPr>
                <w:rFonts w:cs="Arial"/>
                <w:lang w:val="en-GB"/>
              </w:rPr>
            </w:pPr>
            <w:r w:rsidRPr="00F4347F">
              <w:rPr>
                <w:rFonts w:eastAsia="Arial" w:cs="Arial"/>
                <w:lang w:val="en-GB"/>
              </w:rPr>
              <w:t>Strengthening the capacity of decentralised administrations for the implementation of measures to create improved development prospects in rural areas</w:t>
            </w:r>
          </w:p>
        </w:tc>
      </w:tr>
      <w:tr w:rsidR="009315E2" w:rsidRPr="0052292B" w14:paraId="282BEFA5" w14:textId="77777777" w:rsidTr="00E97930">
        <w:tc>
          <w:tcPr>
            <w:tcW w:w="690" w:type="pct"/>
            <w:shd w:val="clear" w:color="auto" w:fill="FFFFFF" w:themeFill="background1"/>
          </w:tcPr>
          <w:p w14:paraId="37FC8981" w14:textId="77777777" w:rsidR="009315E2" w:rsidRPr="00F4347F" w:rsidRDefault="009315E2" w:rsidP="00E97930">
            <w:pPr>
              <w:rPr>
                <w:rFonts w:cs="Arial"/>
                <w:lang w:val="en-GB"/>
              </w:rPr>
            </w:pPr>
            <w:r w:rsidRPr="00F4347F">
              <w:rPr>
                <w:rFonts w:cs="Arial"/>
                <w:lang w:val="en-GB"/>
              </w:rPr>
              <w:t>BMZ</w:t>
            </w:r>
          </w:p>
        </w:tc>
        <w:tc>
          <w:tcPr>
            <w:tcW w:w="934" w:type="pct"/>
          </w:tcPr>
          <w:p w14:paraId="6E33FE6A" w14:textId="77777777" w:rsidR="009315E2" w:rsidRPr="00F4347F" w:rsidRDefault="009315E2" w:rsidP="00E97930">
            <w:pPr>
              <w:rPr>
                <w:rFonts w:cs="Arial"/>
                <w:lang w:val="en-GB"/>
              </w:rPr>
            </w:pPr>
            <w:r w:rsidRPr="00F4347F">
              <w:rPr>
                <w:rFonts w:cs="Arial"/>
                <w:lang w:val="en-GB"/>
              </w:rPr>
              <w:t>Local governance &amp; peaceful coexistence</w:t>
            </w:r>
          </w:p>
        </w:tc>
        <w:tc>
          <w:tcPr>
            <w:tcW w:w="3376" w:type="pct"/>
          </w:tcPr>
          <w:p w14:paraId="5BB41F91" w14:textId="77777777" w:rsidR="009315E2" w:rsidRPr="00F4347F" w:rsidRDefault="009315E2" w:rsidP="00E97930">
            <w:pPr>
              <w:rPr>
                <w:rFonts w:eastAsia="Arial" w:cs="Arial"/>
                <w:lang w:val="en-GB"/>
              </w:rPr>
            </w:pPr>
            <w:r w:rsidRPr="00F4347F">
              <w:rPr>
                <w:rFonts w:eastAsia="Arial" w:cs="Arial"/>
                <w:lang w:val="en-GB"/>
              </w:rPr>
              <w:t>Strengthening counties to carry out the planning and implementation of development measures and the provision of services according to criteria of good local governance.</w:t>
            </w:r>
          </w:p>
        </w:tc>
      </w:tr>
      <w:tr w:rsidR="009315E2" w:rsidRPr="0052292B" w14:paraId="78A44247" w14:textId="77777777" w:rsidTr="00E97930">
        <w:tc>
          <w:tcPr>
            <w:tcW w:w="690" w:type="pct"/>
            <w:shd w:val="clear" w:color="auto" w:fill="FFFFFF" w:themeFill="background1"/>
          </w:tcPr>
          <w:p w14:paraId="38954AFC" w14:textId="77777777" w:rsidR="009315E2" w:rsidRPr="00F4347F" w:rsidRDefault="009315E2" w:rsidP="00E97930">
            <w:pPr>
              <w:rPr>
                <w:rFonts w:cs="Arial"/>
                <w:lang w:val="en-GB"/>
              </w:rPr>
            </w:pPr>
            <w:r w:rsidRPr="00F4347F">
              <w:rPr>
                <w:rFonts w:cs="Arial"/>
                <w:lang w:val="en-GB"/>
              </w:rPr>
              <w:t>BMZ</w:t>
            </w:r>
          </w:p>
        </w:tc>
        <w:tc>
          <w:tcPr>
            <w:tcW w:w="934" w:type="pct"/>
          </w:tcPr>
          <w:p w14:paraId="526A684F" w14:textId="77777777" w:rsidR="009315E2" w:rsidRPr="00F4347F" w:rsidRDefault="009315E2" w:rsidP="00E97930">
            <w:pPr>
              <w:rPr>
                <w:rFonts w:cs="Arial"/>
                <w:lang w:val="en-GB"/>
              </w:rPr>
            </w:pPr>
            <w:r w:rsidRPr="00F4347F">
              <w:rPr>
                <w:rFonts w:cs="Arial"/>
                <w:lang w:val="en-GB"/>
              </w:rPr>
              <w:t>SGBV prevention</w:t>
            </w:r>
          </w:p>
        </w:tc>
        <w:tc>
          <w:tcPr>
            <w:tcW w:w="3376" w:type="pct"/>
          </w:tcPr>
          <w:p w14:paraId="57307278" w14:textId="77777777" w:rsidR="009315E2" w:rsidRPr="00F4347F" w:rsidRDefault="009315E2" w:rsidP="00E97930">
            <w:pPr>
              <w:rPr>
                <w:rFonts w:eastAsia="Arial" w:cs="Arial"/>
                <w:lang w:val="en-GB"/>
              </w:rPr>
            </w:pPr>
            <w:r w:rsidRPr="00F4347F">
              <w:rPr>
                <w:rFonts w:eastAsia="Arial" w:cs="Arial"/>
                <w:lang w:val="en-GB"/>
              </w:rPr>
              <w:t>Joint promotion of gender-transformative activities for IDPs, returnees and host communities in County Yei.</w:t>
            </w:r>
          </w:p>
        </w:tc>
      </w:tr>
    </w:tbl>
    <w:p w14:paraId="508F9215" w14:textId="77777777" w:rsidR="009315E2" w:rsidRPr="00F4347F" w:rsidRDefault="009315E2" w:rsidP="009315E2">
      <w:pPr>
        <w:rPr>
          <w:rFonts w:cs="Arial"/>
          <w:lang w:val="en-GB"/>
        </w:rPr>
      </w:pPr>
    </w:p>
    <w:p w14:paraId="2EE405DF" w14:textId="77777777" w:rsidR="009315E2" w:rsidRPr="00F4347F" w:rsidRDefault="009315E2" w:rsidP="009315E2">
      <w:pPr>
        <w:pStyle w:val="Heading1"/>
        <w:numPr>
          <w:ilvl w:val="1"/>
          <w:numId w:val="62"/>
        </w:numPr>
        <w:rPr>
          <w:sz w:val="22"/>
          <w:szCs w:val="22"/>
        </w:rPr>
      </w:pPr>
      <w:bookmarkStart w:id="18" w:name="_Toc476815676"/>
      <w:bookmarkStart w:id="19" w:name="_Toc482278094"/>
      <w:bookmarkStart w:id="20" w:name="_Toc144416131"/>
      <w:r w:rsidRPr="00F4347F">
        <w:rPr>
          <w:sz w:val="22"/>
          <w:szCs w:val="22"/>
        </w:rPr>
        <w:t xml:space="preserve">Problem and potential analysis </w:t>
      </w:r>
      <w:bookmarkStart w:id="21" w:name="_Toc476815677"/>
      <w:bookmarkStart w:id="22" w:name="_Toc482278095"/>
      <w:bookmarkEnd w:id="18"/>
      <w:bookmarkEnd w:id="19"/>
      <w:bookmarkEnd w:id="20"/>
    </w:p>
    <w:p w14:paraId="7CC21878" w14:textId="77777777" w:rsidR="009315E2" w:rsidRPr="00F4347F" w:rsidRDefault="009315E2" w:rsidP="009315E2">
      <w:pPr>
        <w:rPr>
          <w:rFonts w:cs="Arial"/>
          <w:lang w:val="en-GB"/>
        </w:rPr>
      </w:pPr>
      <w:r w:rsidRPr="00F4347F">
        <w:rPr>
          <w:b/>
          <w:bCs/>
          <w:lang w:val="en-GB"/>
        </w:rPr>
        <w:t>Context in the intervention area:</w:t>
      </w:r>
      <w:r w:rsidRPr="00F4347F">
        <w:rPr>
          <w:lang w:val="en-GB"/>
        </w:rPr>
        <w:t xml:space="preserve"> </w:t>
      </w:r>
      <w:r w:rsidRPr="00F4347F">
        <w:rPr>
          <w:rFonts w:cs="Arial"/>
          <w:lang w:val="en-GB"/>
        </w:rPr>
        <w:t xml:space="preserve">The peace agreement (09/2018) and the formation of a unity government (02/2020) has enabled a certain political stabilisation in South Sudan. However, fragility remains deeply rooted in South Sudan. The first national elections, marking the end of the Transitional Period, have been postponed to December 2024. The Revitalized Agreement on the Resolution of the Conflict in South Sudan (R-ARCSS, signed in 2018) has been extended until February 2025. Years of violent conflict, prevalent corruption at all levels in government and society, recurrent natural disasters, climate change, economic crises and other stresses such the impacts of the COVID-19 pandemic, the war of Russia in Ukraine and its global effects on increased energy and food prices and the recently started conflict in neighbouring Sudan, has led to cumulative negative impacts. </w:t>
      </w:r>
      <w:r w:rsidRPr="00F4347F">
        <w:rPr>
          <w:rFonts w:eastAsia="Calibri" w:cs="Arial"/>
          <w:color w:val="000000" w:themeColor="text1"/>
          <w:lang w:val="en-GB"/>
        </w:rPr>
        <w:t xml:space="preserve">South Sudan has dropped to </w:t>
      </w:r>
      <w:r w:rsidRPr="00F4347F">
        <w:rPr>
          <w:rFonts w:eastAsia="Calibri" w:cs="Arial"/>
          <w:color w:val="000000" w:themeColor="text1"/>
          <w:lang w:val="en-GB"/>
        </w:rPr>
        <w:lastRenderedPageBreak/>
        <w:t xml:space="preserve">the </w:t>
      </w:r>
      <w:r w:rsidRPr="00F4347F">
        <w:rPr>
          <w:rFonts w:cs="Arial"/>
          <w:lang w:val="en-GB"/>
        </w:rPr>
        <w:t xml:space="preserve">third most fragile of 179 states worldwide according to the </w:t>
      </w:r>
      <w:r w:rsidRPr="00F4347F">
        <w:rPr>
          <w:rFonts w:cs="Arial"/>
          <w:i/>
          <w:iCs/>
          <w:lang w:val="en-GB"/>
        </w:rPr>
        <w:t>Fragile</w:t>
      </w:r>
      <w:r w:rsidRPr="00F4347F">
        <w:rPr>
          <w:rFonts w:cs="Arial"/>
          <w:lang w:val="en-GB"/>
        </w:rPr>
        <w:t xml:space="preserve"> </w:t>
      </w:r>
      <w:r w:rsidRPr="00F4347F">
        <w:rPr>
          <w:rFonts w:cs="Arial"/>
          <w:i/>
          <w:iCs/>
          <w:lang w:val="en-GB"/>
        </w:rPr>
        <w:t xml:space="preserve">State Index </w:t>
      </w:r>
      <w:r w:rsidRPr="00F4347F">
        <w:rPr>
          <w:rFonts w:cs="Arial"/>
          <w:lang w:val="en-GB"/>
        </w:rPr>
        <w:t>in 2023 (from fourth rank in 2022)</w:t>
      </w:r>
      <w:r w:rsidRPr="00F4347F">
        <w:rPr>
          <w:rFonts w:eastAsia="Calibri" w:cs="Arial"/>
          <w:color w:val="000000" w:themeColor="text1"/>
          <w:lang w:val="en-GB"/>
        </w:rPr>
        <w:t xml:space="preserve">. </w:t>
      </w:r>
      <w:r w:rsidRPr="00F4347F">
        <w:rPr>
          <w:rFonts w:cs="Arial"/>
          <w:lang w:val="en-GB"/>
        </w:rPr>
        <w:t xml:space="preserve">In March 2023, up to 66 % of the population (12.37 million people, World Bank 2023) in South Sudan faced Crisis (IPC Phase 3) or worse acute food insecurity levels. 1.4 million children under five suffer from acute malnutrition. Prior to the conflict in Sudan, the 2023 Humanitarian Response Plan (OCHA 12/2022) estimated 9.4 million people in South Sudan (76 % of the population, an increase of half a million people since 2022) in need of humanitarian assistance, of whom 60 % are children. </w:t>
      </w:r>
    </w:p>
    <w:p w14:paraId="3D31B957" w14:textId="77777777" w:rsidR="009315E2" w:rsidRPr="00F4347F" w:rsidRDefault="009315E2" w:rsidP="009315E2">
      <w:pPr>
        <w:rPr>
          <w:rFonts w:cs="Arial"/>
          <w:lang w:val="en-GB"/>
        </w:rPr>
      </w:pPr>
      <w:r w:rsidRPr="00F4347F">
        <w:rPr>
          <w:rFonts w:cs="Arial"/>
          <w:lang w:val="en-GB"/>
        </w:rPr>
        <w:t>South Sudan is heating up twice as fast as the global average rate, which is causing widespread drought and consecutive years of flooding which makes life for farming and pastoralist communities difficult, in some regions impossible (WFP USA, 2023). South Sudan’s vulnerability to climate change and natural disasters compounds the country’s humanitarian situation, jeopardizes recovery, and undermines development efforts. These figures are expected to increase during 2023, in addition the conflict in Sudan continues and displacement increases. 2.3 million south-Sudanese refugees are still in neighbouring countries, 80% of whom are women and children. Almost 2.26 million are internally displaced persons (IDP) by conflict, insecurity, and the impact of climate change (+ 537,556 in 2022) and 2.17 million returnees (+ 495,825 in 2022) were registered (OCHA 03/2023).</w:t>
      </w:r>
    </w:p>
    <w:p w14:paraId="37A02149" w14:textId="77777777" w:rsidR="009315E2" w:rsidRPr="00F4347F" w:rsidRDefault="009315E2" w:rsidP="009315E2">
      <w:pPr>
        <w:rPr>
          <w:rFonts w:cs="Arial"/>
          <w:lang w:val="en-GB"/>
        </w:rPr>
      </w:pPr>
      <w:r w:rsidRPr="00F4347F">
        <w:rPr>
          <w:rFonts w:cs="Arial"/>
          <w:lang w:val="en-GB"/>
        </w:rPr>
        <w:t xml:space="preserve">In the UNDP Human Development Index (HDI) (09/2022), South Sudan ranks last out of 191 countries with a decreasing trend (-10.5 % between 2010 and 2021). </w:t>
      </w:r>
      <w:r w:rsidRPr="00F4347F">
        <w:rPr>
          <w:rFonts w:cs="Arial"/>
          <w:lang w:val="en-GB" w:eastAsia="de-DE"/>
        </w:rPr>
        <w:t>82,3 % of the population live below the national poverty line with w</w:t>
      </w:r>
      <w:r w:rsidRPr="00F4347F">
        <w:rPr>
          <w:rFonts w:cs="Arial"/>
          <w:lang w:val="en-GB"/>
        </w:rPr>
        <w:t>omen and children are disproportionately affected. The illiteracy rate is 60 %, with higher rates among women and girls, as well as in rural areas (70%). The Gender Development Index (GDI) ranks group 5 (absolute deviation from gender parity of more than 10 %). An estimated 65 % of women and girls in South Sudan experience physical violence and SGBV during their lifetime, which is one of the highest rates in the world. For displaced women and girls, the risk is particularly high. Women in South Sudan lack opportunities for economic growth and development. Most of them are involved in the informal sector, which is underdeveloped and uncoordinated, and in subsistence farming. Women’s involvement in the formal sector is limited due to high levels of illiteracy, lack of access to productive and economic assets such as land, finance, credit facilities, and low business skills and management capacity. The gender division of labour in South Sudan is particularly marked with women having responsibilities for domestic chores and childcare, as well as being responsible for much of the agricultural activities at the household and community levels. Like other African countries, their productivity is lowered by unequal access to land, markets, and productivity inputs, limited technical and business capacity, and the need to balance between business and family/societal responsibilities. This has important consequences for women’s opportunities for economic empowerment,</w:t>
      </w:r>
    </w:p>
    <w:p w14:paraId="1529CFD4" w14:textId="77777777" w:rsidR="009315E2" w:rsidRPr="00F4347F" w:rsidRDefault="009315E2" w:rsidP="009315E2">
      <w:pPr>
        <w:rPr>
          <w:rFonts w:eastAsia="Calibri" w:cs="Arial"/>
          <w:color w:val="000000" w:themeColor="text1"/>
          <w:lang w:val="en-GB"/>
        </w:rPr>
      </w:pPr>
      <w:r w:rsidRPr="00F4347F">
        <w:rPr>
          <w:rFonts w:cs="Arial"/>
          <w:lang w:val="en-GB"/>
        </w:rPr>
        <w:t>For 83% of the population, farming, characterised by subsistence, rainfed extensive agriculture and pastoralism, is the main source of income and livelihood.</w:t>
      </w:r>
      <w:r w:rsidRPr="00F4347F">
        <w:rPr>
          <w:rFonts w:eastAsia="Calibri" w:cs="Arial"/>
          <w:color w:val="000000" w:themeColor="text1"/>
          <w:lang w:val="en-GB"/>
        </w:rPr>
        <w:t xml:space="preserve"> Based on the classification for agriculture potential before the crisis (African Development Bank 2013),  </w:t>
      </w:r>
      <w:r w:rsidRPr="00F4347F">
        <w:rPr>
          <w:lang w:val="en-GB"/>
        </w:rPr>
        <w:t xml:space="preserve">there is tremendous potential to expand and scale up agricultural production by bringing more of the arable land into cultivation by </w:t>
      </w:r>
      <w:r w:rsidRPr="00F4347F">
        <w:rPr>
          <w:rFonts w:eastAsia="Arial" w:cs="Arial"/>
          <w:lang w:val="en-GB"/>
        </w:rPr>
        <w:t xml:space="preserve">SSFP </w:t>
      </w:r>
      <w:r w:rsidRPr="00F4347F">
        <w:rPr>
          <w:lang w:val="en-GB"/>
        </w:rPr>
        <w:t>and commercial farmers, introduction of appropriate modern farming technology and the use of higher yielding seeds.</w:t>
      </w:r>
      <w:r w:rsidRPr="00F4347F">
        <w:rPr>
          <w:rFonts w:eastAsia="Calibri" w:cs="Arial"/>
          <w:color w:val="000000" w:themeColor="text1"/>
          <w:lang w:val="en-GB"/>
        </w:rPr>
        <w:t xml:space="preserve"> An estimated 4 % of the potential agricultural land is only cultivated. </w:t>
      </w:r>
    </w:p>
    <w:p w14:paraId="0016B77C" w14:textId="77777777" w:rsidR="009315E2" w:rsidRPr="00F4347F" w:rsidRDefault="009315E2" w:rsidP="009315E2">
      <w:pPr>
        <w:rPr>
          <w:rFonts w:cs="Arial"/>
          <w:lang w:val="en-GB"/>
        </w:rPr>
      </w:pPr>
      <w:r w:rsidRPr="00F4347F">
        <w:rPr>
          <w:rFonts w:cs="Arial"/>
          <w:lang w:val="en-GB"/>
        </w:rPr>
        <w:t xml:space="preserve">Ongoing violence, impacts of climate change such as extreme weather events, droughts, heavy rain, floods and irregular rainy seasons, natural disasters and crisis situations </w:t>
      </w:r>
      <w:r w:rsidRPr="00F4347F">
        <w:rPr>
          <w:rFonts w:cs="Arial"/>
          <w:lang w:val="en-GB"/>
        </w:rPr>
        <w:lastRenderedPageBreak/>
        <w:t xml:space="preserve">combined with destroyed and missing basic infrastructure (e.g., roads, electricity, internet, water) in rural areas undermine long-term investments in sustainable climate-smart agriculture and in a diversified rural economy. </w:t>
      </w:r>
      <w:r w:rsidRPr="00F4347F">
        <w:rPr>
          <w:rFonts w:eastAsia="Calibri" w:cs="Arial"/>
          <w:color w:val="000000" w:themeColor="text1"/>
          <w:lang w:val="en-GB"/>
        </w:rPr>
        <w:t xml:space="preserve">In the course of </w:t>
      </w:r>
      <w:r w:rsidRPr="00F4347F">
        <w:rPr>
          <w:rFonts w:cs="Arial"/>
          <w:lang w:val="en-GB"/>
        </w:rPr>
        <w:t xml:space="preserve">violent conflicts, farmland has been devastated, livestock and inputs looted, and many farms (temporarily) abandoned. Young people are increasingly leaving rural areas and often see work in the agricultural sector as unattractive according to local stakeholders. Increasing overexploitation of natural resources, e.g., through deforestation for charcoal production and commercial sale, is increasingly destroying ecological livelihoods. In addition, there are increasing land use conflicts between nomadic pastoralists and resident farmers, which are often settled violently. In addition, the use of land by IDPs and the increasing number of returnees increase the pressure on natural resources in communities, which can further jeopardise social cohesion if inclusive solutions are not pursued. </w:t>
      </w:r>
    </w:p>
    <w:p w14:paraId="0289BDC2" w14:textId="77777777" w:rsidR="009315E2" w:rsidRPr="00F4347F" w:rsidRDefault="009315E2" w:rsidP="009315E2">
      <w:pPr>
        <w:rPr>
          <w:rFonts w:cs="Arial"/>
          <w:lang w:val="en-GB"/>
        </w:rPr>
      </w:pPr>
      <w:r w:rsidRPr="00F4347F">
        <w:rPr>
          <w:rFonts w:cs="Arial"/>
          <w:lang w:val="en-GB"/>
        </w:rPr>
        <w:t>The decline in production and market demand during the crisis has caused agricultural markets and VCs to collapse. Half of the agro-based micro, small and medium enterprises (MSME), such as agro-dealers and processors, have not yet resumed their activities and lack access to capital. The upstream and downstream sectors of agriculture have only in the last 1.5 years regained momentum in the more peaceful and fertile southern parts of South Sudan. Furthermore, the agricultural cooperative structures as well as training system and institutions have collapsed and are far from their pre-crisis capacities. Comprehensive knowledge on innovative and climate-adapted agricultural production techniques is lacking. There are still six low-resourced government institutions, two of which are in the Yei intervention region (</w:t>
      </w:r>
      <w:r w:rsidRPr="00F4347F">
        <w:rPr>
          <w:rFonts w:cs="Arial"/>
          <w:i/>
          <w:iCs/>
          <w:lang w:val="en-GB"/>
        </w:rPr>
        <w:t>Crop Training Centre</w:t>
      </w:r>
      <w:r w:rsidRPr="00F4347F">
        <w:rPr>
          <w:rFonts w:cs="Arial"/>
          <w:lang w:val="en-GB"/>
        </w:rPr>
        <w:t xml:space="preserve">, </w:t>
      </w:r>
      <w:r w:rsidRPr="00F4347F">
        <w:rPr>
          <w:rFonts w:cs="Arial"/>
          <w:i/>
          <w:iCs/>
          <w:lang w:val="en-GB"/>
        </w:rPr>
        <w:t>Agriculture Training Centre</w:t>
      </w:r>
      <w:r w:rsidRPr="00F4347F">
        <w:rPr>
          <w:rFonts w:cs="Arial"/>
          <w:lang w:val="en-GB"/>
        </w:rPr>
        <w:t xml:space="preserve">). Agricultural extension is mainly provided on an ad hoc basis by donors. </w:t>
      </w:r>
    </w:p>
    <w:p w14:paraId="7941674F" w14:textId="77777777" w:rsidR="009315E2" w:rsidRPr="00F4347F" w:rsidRDefault="009315E2" w:rsidP="009315E2">
      <w:pPr>
        <w:rPr>
          <w:rFonts w:cs="Arial"/>
          <w:lang w:val="en-GB"/>
        </w:rPr>
      </w:pPr>
      <w:r w:rsidRPr="00F4347F">
        <w:rPr>
          <w:rFonts w:cs="Arial"/>
          <w:lang w:val="en-GB"/>
        </w:rPr>
        <w:t xml:space="preserve">The relationship of the rural population towards state institutions is still characterised by a strong mistrust. The weakness of the state and endemic corruption are structural causes of violence. Sub-national administrations at Payam and Boma levels, but also at County level, have insufficient capacity and resources to develop rural communities under the </w:t>
      </w:r>
      <w:r w:rsidRPr="00F4347F">
        <w:rPr>
          <w:rFonts w:cs="Arial"/>
          <w:i/>
          <w:iCs/>
          <w:lang w:val="en-GB"/>
        </w:rPr>
        <w:t xml:space="preserve">Local Government Act </w:t>
      </w:r>
      <w:r w:rsidRPr="00F4347F">
        <w:rPr>
          <w:rFonts w:cs="Arial"/>
          <w:lang w:val="en-GB"/>
        </w:rPr>
        <w:t>(LGA) of 2009. National bodies offer little support due to volatile and barely existing structures. Traditional authorities have the most influence at Boma level through customary law to resolve conflicts and push for sustainable agricultural and natural management. However, at the same time, social norms stand against stronger political and economic empowerment of women and young people.</w:t>
      </w:r>
    </w:p>
    <w:p w14:paraId="5D253328" w14:textId="77777777" w:rsidR="009315E2" w:rsidRPr="00F4347F" w:rsidRDefault="009315E2" w:rsidP="009315E2">
      <w:pPr>
        <w:rPr>
          <w:lang w:val="en-GB"/>
        </w:rPr>
      </w:pPr>
      <w:r w:rsidRPr="00F4347F">
        <w:rPr>
          <w:rFonts w:eastAsia="Arial" w:cs="Arial"/>
          <w:color w:val="000000" w:themeColor="text1"/>
          <w:lang w:val="en-GB"/>
        </w:rPr>
        <w:t xml:space="preserve">The recently revised NDSSS 2021-2024 - Consolidate Peace and Stabilize the Economy -, which is based on the human development approach, provides a framework </w:t>
      </w:r>
      <w:r w:rsidRPr="00F4347F">
        <w:rPr>
          <w:rFonts w:cs="Arial"/>
          <w:lang w:val="en-GB"/>
        </w:rPr>
        <w:t>for a stronger structural development orientation within the HDP nexus. Subsistence agriculture and the oil industry are defined as the cornerstone of the economic cluster with the objective to improve food security and livelihoods and revitalize the national economy. Sectoral strategies are planned to be updated based on the NDSSS</w:t>
      </w:r>
      <w:r w:rsidRPr="00F4347F">
        <w:rPr>
          <w:rFonts w:eastAsia="Arial" w:cs="Arial"/>
          <w:color w:val="000000" w:themeColor="text1"/>
          <w:lang w:val="en-GB"/>
        </w:rPr>
        <w:t>. The Comprehensive Agriculture Master Plan 2015-2040 of the Ministry of Agriculture and Food Security (MAFS) sets goals regarding the restoration of the productive and institutional basis of agriculture. The National Agriculture and Livestock Extension Policy (NALEP) of 2011 gives directions for the management and organisation of a pluralistic extension system with both public and private extension service providers. The first National Climate Change Adaptation Plan (November 2021) aims at climate resilience of communities, ecosystems, economy and development planning in general. So far, there is no national implementation strategy for the 2030 Agenda.</w:t>
      </w:r>
    </w:p>
    <w:bookmarkEnd w:id="21"/>
    <w:bookmarkEnd w:id="22"/>
    <w:p w14:paraId="77287E16" w14:textId="77777777" w:rsidR="009315E2" w:rsidRPr="00F4347F" w:rsidRDefault="009315E2" w:rsidP="009315E2">
      <w:pPr>
        <w:rPr>
          <w:rFonts w:cs="Arial"/>
          <w:lang w:val="en-GB"/>
        </w:rPr>
      </w:pPr>
      <w:r w:rsidRPr="00F4347F">
        <w:rPr>
          <w:rFonts w:cs="Arial"/>
          <w:b/>
          <w:bCs/>
          <w:lang w:val="en-GB"/>
        </w:rPr>
        <w:lastRenderedPageBreak/>
        <w:t>Derivation of the project objective:</w:t>
      </w:r>
      <w:r w:rsidRPr="00F4347F">
        <w:rPr>
          <w:rFonts w:cs="Arial"/>
          <w:lang w:val="en-GB"/>
        </w:rPr>
        <w:t xml:space="preserve"> The effects of violent conflicts and recurring extreme weather events has led to a significant destabilisation of the social and economic situation of the rural communities. At the same time, unstable political and economic conditions contribute to a further weakening of subnational administrative structures. Due to their low institutional, technical and human resource capacities, they are not able to address the development needs of the rural population and to sustainably strengthen their resilience to disasters and the impact of climate change (</w:t>
      </w:r>
      <w:r w:rsidRPr="00F4347F">
        <w:rPr>
          <w:rFonts w:cs="Arial"/>
          <w:b/>
          <w:bCs/>
          <w:lang w:val="en-GB"/>
        </w:rPr>
        <w:t>core problem</w:t>
      </w:r>
      <w:r w:rsidRPr="00F4347F">
        <w:rPr>
          <w:rFonts w:cs="Arial"/>
          <w:lang w:val="en-GB"/>
        </w:rPr>
        <w:t>). Therefore, the project objective (outcome) is: The implementation of community-driven, income-generating, risk-informed rural development measures is improved.</w:t>
      </w:r>
    </w:p>
    <w:p w14:paraId="677A1C28" w14:textId="77777777" w:rsidR="009315E2" w:rsidRPr="00F4347F" w:rsidRDefault="009315E2" w:rsidP="009315E2">
      <w:pPr>
        <w:rPr>
          <w:rFonts w:eastAsia="Arial" w:cs="Arial"/>
          <w:bdr w:val="nil"/>
          <w:lang w:val="en-GB" w:eastAsia="de-DE" w:bidi="en-GB"/>
        </w:rPr>
      </w:pPr>
      <w:r w:rsidRPr="00F4347F">
        <w:rPr>
          <w:rFonts w:cs="Arial"/>
          <w:b/>
          <w:bCs/>
          <w:lang w:val="en-GB"/>
        </w:rPr>
        <w:t>Causes and assessment of changeability:</w:t>
      </w:r>
      <w:r w:rsidRPr="00F4347F">
        <w:rPr>
          <w:rFonts w:cs="Arial"/>
          <w:lang w:val="en-GB"/>
        </w:rPr>
        <w:t xml:space="preserve"> Sub-national administrations have low planning and implementation capacities with regard to integrated and inclusive community development plans and strategies for disaster risk management (DRM) and climate adaptation. Participatory formats for context-appropriate, gender-transformative and risk-informed community-driven development are envisaged but not embedded. Access of SSFP in the selected VC to inputs, services and markets to improve their productive livelihoods are insufficiently available. These causes can be changed within the framework of the project. So far, implementation experiences from rural development have not been incorporated into national discourses. These causes can also be changed through the project. National processes for decentralisation have only been in-sufficiently implemented due to the difficult political situation, e.g., the LGA of 2009. The causes can only be changed to a limited extent.</w:t>
      </w:r>
    </w:p>
    <w:p w14:paraId="529728A2" w14:textId="77777777" w:rsidR="009315E2" w:rsidRPr="00F4347F" w:rsidRDefault="009315E2" w:rsidP="009315E2">
      <w:pPr>
        <w:shd w:val="clear" w:color="auto" w:fill="FFFFFF" w:themeFill="background1"/>
        <w:spacing w:after="200" w:line="276" w:lineRule="auto"/>
        <w:jc w:val="both"/>
        <w:rPr>
          <w:rFonts w:asciiTheme="minorHAnsi" w:hAnsiTheme="minorHAnsi" w:cstheme="minorHAnsi"/>
          <w:b/>
          <w:bCs/>
          <w:sz w:val="24"/>
          <w:szCs w:val="24"/>
          <w:lang w:val="en-US"/>
        </w:rPr>
      </w:pPr>
      <w:r w:rsidRPr="00F4347F">
        <w:rPr>
          <w:rFonts w:cs="Arial"/>
          <w:b/>
          <w:bCs/>
          <w:lang w:val="en-GB"/>
        </w:rPr>
        <w:t>Achievements to date</w:t>
      </w:r>
      <w:r w:rsidRPr="00F4347F">
        <w:rPr>
          <w:rFonts w:cs="Arial"/>
          <w:lang w:val="en-GB"/>
        </w:rPr>
        <w:t xml:space="preserve">: In the first year of CDRD implementation, local community development committees (CDC) were established in 8 communities in Yei River County and Magwi County in accordance with the LGA for the subsequent participatory preparation of community development plans (CDP). Care was taken to design the process as gender- and context-sensitive as possible as well as participatory. Through </w:t>
      </w:r>
      <w:r w:rsidRPr="00F4347F">
        <w:rPr>
          <w:rFonts w:cs="Arial"/>
          <w:lang w:val="en-US"/>
        </w:rPr>
        <w:t>consultations with the County Agriculture, Cooperatives and Rural Development departments as well as the Boma chiefs, representatives from key existing community stakeholder groups (women, youth, faith-based groups, cooperative groups, people with disabilities and from all sub-bomas, as well as opinion leaders) were mobilized,</w:t>
      </w:r>
      <w:r w:rsidRPr="00F4347F">
        <w:rPr>
          <w:rFonts w:cs="Arial"/>
          <w:lang w:val="en-GB"/>
        </w:rPr>
        <w:t xml:space="preserve"> committee membersnominated, and13 representatives of the respective community with at least one third women representatives elected (104 members in total, with 42 women and 62 men). The overwhelming positive feedback to the participatory process and community-based democratic approach led to an ongoing roll-out into 8 additional Bomas. The committees  act as an interface with the respective county administration and cooperate closely with the development partners. Trainings to strengthen their role in the development of the CDPs are ongoing (Output 1). 195 out of 300 agricultural extension advisors (primarily experienced farmers from the respective communities) have been selected in the two counties and initial ToT measures implemented </w:t>
      </w:r>
      <w:r w:rsidRPr="00F4347F">
        <w:rPr>
          <w:rFonts w:asciiTheme="minorHAnsi" w:hAnsiTheme="minorHAnsi" w:cstheme="minorHAnsi"/>
          <w:sz w:val="24"/>
          <w:szCs w:val="24"/>
          <w:lang w:val="en-US"/>
        </w:rPr>
        <w:t>(</w:t>
      </w:r>
      <w:r w:rsidRPr="00F4347F">
        <w:rPr>
          <w:rFonts w:cs="Arial"/>
          <w:lang w:val="en-GB"/>
        </w:rPr>
        <w:t xml:space="preserve">Sustainable farming as a business for smallholders, FSL training) in co-facilitation with government agricultural institutions such as Yei Crop Training Centre and Magwi County Agriculture Department (CAD), as well as with the support of </w:t>
      </w:r>
      <w:r w:rsidRPr="00F4347F">
        <w:rPr>
          <w:lang w:val="en-US"/>
        </w:rPr>
        <w:t xml:space="preserve">South Sudan Agricultural Union and representatives from Juba University). </w:t>
      </w:r>
      <w:r w:rsidRPr="00F4347F">
        <w:rPr>
          <w:rFonts w:cs="Arial"/>
          <w:lang w:val="en-GB"/>
        </w:rPr>
        <w:t xml:space="preserve">Topics included environmentally and climate friendly agricultural production, </w:t>
      </w:r>
      <w:r w:rsidRPr="00F4347F">
        <w:rPr>
          <w:lang w:val="en-US"/>
        </w:rPr>
        <w:t>good agricultural practices, integrated pest management, crop site selection and land preparation, seed selection and germination, growth monitoring and harvesting, nutrition, agribusiness, seed value chain, business plan,</w:t>
      </w:r>
      <w:r w:rsidRPr="00F4347F">
        <w:rPr>
          <w:rFonts w:cs="Arial"/>
          <w:lang w:val="en-GB"/>
        </w:rPr>
        <w:t xml:space="preserve"> market access, marketing, value chain promotion and processing, (Output 2). 8 DRM committees (DRMC) (72 members in total, with 33 women and 39 men) were established applying a similar process as for the CDC in the above-mentioned counties (8 additional DRMC </w:t>
      </w:r>
      <w:r w:rsidRPr="00F4347F">
        <w:rPr>
          <w:rFonts w:cs="Arial"/>
          <w:lang w:val="en-GB"/>
        </w:rPr>
        <w:lastRenderedPageBreak/>
        <w:t>are currently being established in an extension area). The DRMC first developed the risk profile of their respective community for the purpose of an overall disaster risk assessment followed by DRM plan development. The DRM committee members are trained to develop coherent landscape-related resource protection and disaster risk management measures in the second step. These measures will be integrated into the CDPs accordingly in close cooperation with the respective CDCs and eventually validated by the Payam level administrations. In addition to targeted action planning, the information gained is already used to prepare for the establishment of networks, both between committee members, local authorities and the population, and for exchange and mutual learning between the respective communities. Furthermore, accompanying information campaigns such as larger community meetings and accompanying radio shows created greater awareness of the importance of DRM in the target communities. Once all plans are established and priority measures selected, a third set of capacity building trainings will be conducted to enable DRMC members and key stakeholders to sustainably implement the action plans, technically supported by the project (Output 3).</w:t>
      </w:r>
    </w:p>
    <w:p w14:paraId="0BFEC398" w14:textId="48D73CBC" w:rsidR="009315E2" w:rsidRPr="00F4347F" w:rsidRDefault="009315E2" w:rsidP="009315E2">
      <w:pPr>
        <w:rPr>
          <w:rFonts w:cs="Arial"/>
          <w:lang w:val="en-GB"/>
        </w:rPr>
      </w:pPr>
      <w:r w:rsidRPr="00F4347F">
        <w:rPr>
          <w:rFonts w:cs="Arial"/>
          <w:b/>
          <w:bCs/>
          <w:lang w:val="en-GB"/>
        </w:rPr>
        <w:t>Significant lessons learned in previous, CDRD and other ongoing GIZ-implemented projects in the agri-food sector:</w:t>
      </w:r>
      <w:r w:rsidRPr="00F4347F">
        <w:rPr>
          <w:rFonts w:cs="Arial"/>
          <w:lang w:val="en-GB"/>
        </w:rPr>
        <w:t xml:space="preserve"> </w:t>
      </w:r>
      <w:r w:rsidRPr="00F4347F">
        <w:rPr>
          <w:rFonts w:cs="Arial"/>
          <w:u w:val="single"/>
          <w:lang w:val="en-GB"/>
        </w:rPr>
        <w:t>Participatory community-led rural development</w:t>
      </w:r>
      <w:r w:rsidRPr="00F4347F">
        <w:rPr>
          <w:rFonts w:cs="Arial"/>
          <w:lang w:val="en-GB"/>
        </w:rPr>
        <w:t xml:space="preserve">: The participatory Payam/ Boma location selection is highly appreciated by all stakeholders from the county to the rural leaders. This was based on clearly defined criteria, which have been explained during inception workshops attended by leading representatives of the Bomas, the Payam and the district authorities. The process of actively involving the communities in the planning and design of their CDPs as well as their implementation is very much welcomed by the communities and the local population and is considered to be empowering, inclusive and unique. They have the ownership on the process, as they are given opportunity for full participation in the CDRD project implementation. The cultural stereotype of women not being seen as credible leaders in the communities still exists with the women even unwilling to take up leading role in the local structures. The cultural stereotype that women are not seen as credible leaders in communities persists, not only among men. Women are also not partly willing to take on leadership roles in local committees. In order to break down cultural norms, a quota of women has been set (5 out of the 13 members are women) and measures to promote gender equality are being defined. Addressing the issue during the committee set-up process created already greater awareness and let to the election of some women as committee chairpersons. </w:t>
      </w:r>
    </w:p>
    <w:p w14:paraId="47A2518B" w14:textId="77777777" w:rsidR="009315E2" w:rsidRPr="00F4347F" w:rsidRDefault="009315E2" w:rsidP="009315E2">
      <w:pPr>
        <w:spacing w:after="200" w:line="276" w:lineRule="auto"/>
        <w:rPr>
          <w:rFonts w:cs="Arial"/>
          <w:lang w:val="en-GB"/>
        </w:rPr>
      </w:pPr>
      <w:r w:rsidRPr="00F4347F">
        <w:rPr>
          <w:rFonts w:cs="Arial"/>
          <w:u w:val="single"/>
          <w:lang w:val="en-GB"/>
        </w:rPr>
        <w:t>Farmer business school approach (FBS):</w:t>
      </w:r>
      <w:r w:rsidRPr="00F4347F">
        <w:rPr>
          <w:rFonts w:cs="Arial"/>
          <w:lang w:val="en-GB"/>
        </w:rPr>
        <w:t xml:space="preserve"> The preceding GIZ “Food Security and Agricultural Development project” (FSAD) introduced and adapted the FBS approach developed by the GIZ Agribusiness Facility for Africa. The main objective of the approach is to change the mindset of the SSFP and to utilise potentials in agriculture, not as a mere subsistence activity to ensure food security for the household, but also as a commercial activity. FBS is already being successfully implemented by all GIZ projects in the agriculture bundle and is also integrated in an equally adapted way into the applied Farmer Field School (FFS) approaches. Participating farmers and farmers' groups, while also focusing on the special need of women farmers to be empowered, have developed a commercial view of the agricultural sector and have taken concrete measures to professionalise their agricultural activities, to improve them sustainably and to achieve higher incomes. The project also supports the selection of lead female farmers as ToT and their advisory work benefitting particularly other female farmer groups. In addition, since 2020, GIZ agricultural projects have already qualified three master trainers under the pan-African GIZ programme for FBS master trainers (mainly university-</w:t>
      </w:r>
      <w:r w:rsidRPr="00F4347F">
        <w:rPr>
          <w:rFonts w:cs="Arial"/>
          <w:lang w:val="en-GB"/>
        </w:rPr>
        <w:lastRenderedPageBreak/>
        <w:t>educated persons) and 27 FBS trainers (model farmers, extension workers, advisors etc.) in the Equatoria region in order to sustainably implement and scale up the approach.</w:t>
      </w:r>
    </w:p>
    <w:p w14:paraId="391F2B98" w14:textId="77777777" w:rsidR="009315E2" w:rsidRPr="00F4347F" w:rsidRDefault="009315E2" w:rsidP="009315E2">
      <w:pPr>
        <w:spacing w:line="276" w:lineRule="auto"/>
        <w:jc w:val="both"/>
        <w:rPr>
          <w:rFonts w:cs="Arial"/>
          <w:lang w:val="en-GB"/>
        </w:rPr>
      </w:pPr>
      <w:r w:rsidRPr="00F4347F">
        <w:rPr>
          <w:rFonts w:cs="Arial"/>
          <w:u w:val="single"/>
          <w:lang w:val="en-GB"/>
        </w:rPr>
        <w:t>Cooperative development:</w:t>
      </w:r>
      <w:r w:rsidRPr="00F4347F">
        <w:rPr>
          <w:rFonts w:cs="Arial"/>
          <w:lang w:val="en-GB"/>
        </w:rPr>
        <w:t xml:space="preserve"> GIZ has many years of experience in cooperative development, which it is expanding with the CDRD project. Before the crisis in 2016 (and subsequent eroding of the efforts), working with the World Food Programme “Purchase for Progress Project” to address local grain procurement, GIZ supported the establishment of warehouses, trained farmers in the use of sustainable farming technologies in several cooperatives to increase their yields, and supported the pooling of grain as WFP provided the market for the grains in these cooperatives managing the warehouses. Under the FSAD project, activities to support cooperatives in Magwi have been taken up in six farmer cooperatives, which has had a lasting impact on these cooperatives, especially in Obbo. These now act as grain suppliers for PG3 Logistics, a major player in the grain market that supplies other regions with locally and regionally produced grain. CDRD is taking this approach and expanding it further in Yei and Magwi counties. </w:t>
      </w:r>
    </w:p>
    <w:p w14:paraId="7BD847D9" w14:textId="77777777" w:rsidR="009315E2" w:rsidRPr="00F4347F" w:rsidRDefault="009315E2" w:rsidP="009315E2">
      <w:pPr>
        <w:spacing w:after="200" w:line="276" w:lineRule="auto"/>
        <w:rPr>
          <w:rFonts w:cs="Arial"/>
          <w:lang w:val="en-GB"/>
        </w:rPr>
      </w:pPr>
      <w:r w:rsidRPr="00F4347F">
        <w:rPr>
          <w:rFonts w:cs="Arial"/>
          <w:u w:val="single"/>
          <w:lang w:val="en-GB"/>
        </w:rPr>
        <w:t>Integrated planning and activities programming:</w:t>
      </w:r>
      <w:r w:rsidRPr="00F4347F">
        <w:rPr>
          <w:rFonts w:cs="Arial"/>
          <w:lang w:val="en-GB"/>
        </w:rPr>
        <w:t xml:space="preserve"> After 2016, almost all household livelihoods and means of production in CDRD project areas have been found destroyed. This also applies to the forests as natural resources of the communities, which are affected by uncontrolled deforestation. This contributes to noticeable climatic hazards in the areas designated as Green Belt. In Magwi and Yei, there used to be two distinct and sufficient rainy seasons. The duration and periods of rainfall are becoming shorter, and many unusually strong and destructive winds and down pours are occurring as natural barriers are gone. Many fruit trees previously planted by farmers have perished, primarily due to man-made fires. In addition to climate-smart farming practices in all GIZ agriculture packages, a DRM component has therefore been included which examines the root causes of disasters and proactively works with community DRM committees to develop and implement measures to adapt to the impacts of climate change.</w:t>
      </w:r>
    </w:p>
    <w:p w14:paraId="334943AC" w14:textId="77777777" w:rsidR="009315E2" w:rsidRPr="00F4347F" w:rsidRDefault="009315E2" w:rsidP="009315E2">
      <w:pPr>
        <w:spacing w:line="276" w:lineRule="auto"/>
        <w:jc w:val="both"/>
        <w:rPr>
          <w:rFonts w:cs="Arial"/>
          <w:lang w:val="en-GB"/>
        </w:rPr>
      </w:pPr>
      <w:r w:rsidRPr="00F4347F">
        <w:rPr>
          <w:rFonts w:cs="Arial"/>
          <w:u w:val="single"/>
          <w:lang w:val="en-GB"/>
        </w:rPr>
        <w:t>Women constitute a greater proportion in some VC</w:t>
      </w:r>
      <w:r w:rsidRPr="00F4347F">
        <w:rPr>
          <w:rFonts w:cs="Arial"/>
          <w:lang w:val="en-GB"/>
        </w:rPr>
        <w:t>:</w:t>
      </w:r>
      <w:r w:rsidRPr="00F4347F">
        <w:rPr>
          <w:rFonts w:cs="Arial"/>
          <w:b/>
          <w:bCs/>
          <w:lang w:val="en-GB"/>
        </w:rPr>
        <w:t xml:space="preserve"> </w:t>
      </w:r>
      <w:r w:rsidRPr="00F4347F">
        <w:rPr>
          <w:rFonts w:cs="Arial"/>
          <w:lang w:val="en-GB"/>
        </w:rPr>
        <w:t>GIZ's experience in the Equatoria region shows that women make up a larger share of the players in the grain trade. They are represented in all mainly informal segments of the VC, but especially in production and trade. However, they are only marginally involved in the provision of commercial inputs but dominate post-harvest trade in all forms of agricultural products. The CDRD ensures that the selected VCs are promoted in gender-responsive approaches whenever possible. Active steps have already been taken in the formation of the community development committees where at least 5/13 of the members should be women. This is to ensure that their perspectives and interests are captured and represented throughout the process of planning, selecting and implementing CDP and DRM action plans.</w:t>
      </w:r>
    </w:p>
    <w:p w14:paraId="1CB5F06F" w14:textId="77777777" w:rsidR="009315E2" w:rsidRPr="00F4347F" w:rsidRDefault="009315E2" w:rsidP="009315E2">
      <w:pPr>
        <w:spacing w:line="276" w:lineRule="auto"/>
        <w:jc w:val="both"/>
        <w:rPr>
          <w:rFonts w:cs="Arial"/>
          <w:lang w:val="en-GB"/>
        </w:rPr>
      </w:pPr>
      <w:r w:rsidRPr="00F4347F">
        <w:rPr>
          <w:rFonts w:cs="Arial"/>
          <w:u w:val="single"/>
          <w:lang w:val="en-GB"/>
        </w:rPr>
        <w:t xml:space="preserve">Young rural labour force is in sharp decline: </w:t>
      </w:r>
      <w:r w:rsidRPr="00F4347F">
        <w:rPr>
          <w:rFonts w:cs="Arial"/>
          <w:lang w:val="en-GB"/>
        </w:rPr>
        <w:t xml:space="preserve">The number of active and capable young people, and especially young men in the agricultural labour market is gradually decreasing. Many see farming as unattractive and prefer quick businesses such as </w:t>
      </w:r>
      <w:r w:rsidRPr="00F4347F">
        <w:rPr>
          <w:rFonts w:cs="Arial"/>
          <w:i/>
          <w:iCs/>
          <w:lang w:val="en-GB"/>
        </w:rPr>
        <w:t>boda boda</w:t>
      </w:r>
      <w:r w:rsidRPr="00F4347F">
        <w:rPr>
          <w:rFonts w:cs="Arial"/>
          <w:lang w:val="en-GB"/>
        </w:rPr>
        <w:t>, have moved to the towns in search of other opportunities, or feel unsafe in rural areas due to ongoing insecurity. Support is therefore given in (commercial) agrifood activities aiming for youth entrepreneurship development and creating jobs for youth. Special attention is given to promoting the development of youth-led MSMEs in the agri-food sector, training in enterprise development and entrepreneurship. In addition, the promotion of adapted agricultural mechanisation is important for SSFP to make agriculture more economic and attractive, in line with the needs of climate-smart and ecological agriculture production techniques.</w:t>
      </w:r>
    </w:p>
    <w:p w14:paraId="0AD588BA" w14:textId="77777777" w:rsidR="009315E2" w:rsidRPr="00F4347F" w:rsidRDefault="009315E2" w:rsidP="009315E2">
      <w:pPr>
        <w:spacing w:line="276" w:lineRule="auto"/>
        <w:jc w:val="both"/>
        <w:rPr>
          <w:rFonts w:cs="Arial"/>
          <w:lang w:val="en-GB"/>
        </w:rPr>
      </w:pPr>
      <w:r w:rsidRPr="00F4347F">
        <w:rPr>
          <w:rFonts w:cs="Arial"/>
          <w:u w:val="single"/>
          <w:lang w:val="en-GB"/>
        </w:rPr>
        <w:lastRenderedPageBreak/>
        <w:t>High local transaction and marketing costs strongly discourage and demotivate farmers and traders to engage in local production and trade:</w:t>
      </w:r>
      <w:r w:rsidRPr="00F4347F">
        <w:rPr>
          <w:rFonts w:cs="Arial"/>
          <w:lang w:val="en-GB"/>
        </w:rPr>
        <w:t xml:space="preserve"> Traders in intervention regions prefer to import agricultural products from neighbouring countries than to buy from other states or even neighbouring districts. The reasons for this seem to be manifold: illegal taxes levied by the numerous uniformed checkpoints, high production costs, high transport costs, etc., which drive up prices. In the previous GIZ-FSAD project, regular dialogues and forums were held where agri-food actors could openly discuss their challenges, including with local fee collectors, resulting in a number of compromises. The CDRD project supports the systematic re-establishment of similar public-private dialogue (PPD) forums at the district level, involving state actors, and expands them thematically along the multifaceted challenges of the VCs.  </w:t>
      </w:r>
    </w:p>
    <w:p w14:paraId="3CEAF61A" w14:textId="77777777" w:rsidR="009315E2" w:rsidRPr="00F4347F" w:rsidRDefault="009315E2" w:rsidP="009315E2">
      <w:pPr>
        <w:pStyle w:val="Heading1"/>
        <w:numPr>
          <w:ilvl w:val="1"/>
          <w:numId w:val="62"/>
        </w:numPr>
        <w:rPr>
          <w:sz w:val="22"/>
          <w:szCs w:val="22"/>
        </w:rPr>
      </w:pPr>
      <w:bookmarkStart w:id="23" w:name="_Toc144375194"/>
      <w:bookmarkStart w:id="24" w:name="_Toc144375328"/>
      <w:bookmarkStart w:id="25" w:name="_Toc144375393"/>
      <w:bookmarkStart w:id="26" w:name="_Toc144375809"/>
      <w:bookmarkStart w:id="27" w:name="_Toc144404856"/>
      <w:bookmarkStart w:id="28" w:name="_Toc144407797"/>
      <w:bookmarkStart w:id="29" w:name="_Toc144408021"/>
      <w:bookmarkStart w:id="30" w:name="_Toc476815678"/>
      <w:bookmarkStart w:id="31" w:name="_Toc482278096"/>
      <w:bookmarkEnd w:id="23"/>
      <w:bookmarkEnd w:id="24"/>
      <w:bookmarkEnd w:id="25"/>
      <w:bookmarkEnd w:id="26"/>
      <w:bookmarkEnd w:id="27"/>
      <w:bookmarkEnd w:id="28"/>
      <w:bookmarkEnd w:id="29"/>
      <w:r w:rsidRPr="00F4347F">
        <w:rPr>
          <w:sz w:val="22"/>
          <w:szCs w:val="22"/>
        </w:rPr>
        <w:t xml:space="preserve"> </w:t>
      </w:r>
      <w:bookmarkStart w:id="32" w:name="_Toc144416132"/>
      <w:r w:rsidRPr="00F4347F">
        <w:rPr>
          <w:sz w:val="22"/>
          <w:szCs w:val="22"/>
        </w:rPr>
        <w:t xml:space="preserve">Objectives, impact hypotheses, indicators and partners of the </w:t>
      </w:r>
      <w:bookmarkEnd w:id="30"/>
      <w:bookmarkEnd w:id="31"/>
      <w:r w:rsidRPr="00F4347F">
        <w:rPr>
          <w:sz w:val="22"/>
          <w:szCs w:val="22"/>
        </w:rPr>
        <w:t>proje</w:t>
      </w:r>
      <w:bookmarkStart w:id="33" w:name="_Toc476815679"/>
      <w:bookmarkStart w:id="34" w:name="_Toc482278097"/>
      <w:r w:rsidRPr="00F4347F">
        <w:rPr>
          <w:sz w:val="22"/>
          <w:szCs w:val="22"/>
        </w:rPr>
        <w:t>ct</w:t>
      </w:r>
      <w:bookmarkEnd w:id="32"/>
    </w:p>
    <w:p w14:paraId="1CF01592" w14:textId="77777777" w:rsidR="009315E2" w:rsidRPr="00F4347F" w:rsidRDefault="009315E2" w:rsidP="009315E2">
      <w:pPr>
        <w:pStyle w:val="Heading1"/>
        <w:numPr>
          <w:ilvl w:val="2"/>
          <w:numId w:val="62"/>
        </w:numPr>
        <w:rPr>
          <w:sz w:val="22"/>
          <w:szCs w:val="22"/>
          <w:lang w:val="en-GB"/>
        </w:rPr>
      </w:pPr>
      <w:bookmarkStart w:id="35" w:name="_Toc144416133"/>
      <w:r w:rsidRPr="00F4347F">
        <w:rPr>
          <w:sz w:val="22"/>
          <w:szCs w:val="22"/>
          <w:lang w:val="en-GB"/>
        </w:rPr>
        <w:t>Objectives, target groups, impact hypotheses and indicators</w:t>
      </w:r>
      <w:bookmarkEnd w:id="35"/>
      <w:r w:rsidRPr="00F4347F">
        <w:rPr>
          <w:sz w:val="22"/>
          <w:szCs w:val="22"/>
          <w:lang w:val="en-GB"/>
        </w:rPr>
        <w:t xml:space="preserve"> </w:t>
      </w:r>
      <w:bookmarkEnd w:id="33"/>
      <w:bookmarkEnd w:id="34"/>
    </w:p>
    <w:p w14:paraId="41783883" w14:textId="77777777" w:rsidR="009315E2" w:rsidRPr="00F4347F" w:rsidRDefault="009315E2" w:rsidP="009315E2">
      <w:pPr>
        <w:rPr>
          <w:rFonts w:cs="Arial"/>
          <w:lang w:val="en-GB"/>
        </w:rPr>
      </w:pPr>
      <w:r w:rsidRPr="00F4347F">
        <w:rPr>
          <w:rFonts w:cs="Arial"/>
          <w:b/>
          <w:bCs/>
          <w:lang w:val="en-GB"/>
        </w:rPr>
        <w:t>Project objective (outcome) and indicators</w:t>
      </w:r>
      <w:r w:rsidRPr="00F4347F">
        <w:rPr>
          <w:rFonts w:cs="Arial"/>
          <w:lang w:val="en-GB"/>
        </w:rPr>
        <w:t>: Implementation of community-driven, income-generating, and risk-informed rural development measures is improved.</w:t>
      </w:r>
    </w:p>
    <w:p w14:paraId="3C1CD574" w14:textId="77777777" w:rsidR="009315E2" w:rsidRPr="00F4347F" w:rsidRDefault="009315E2" w:rsidP="009315E2">
      <w:pPr>
        <w:pStyle w:val="ListParagraph"/>
        <w:numPr>
          <w:ilvl w:val="0"/>
          <w:numId w:val="25"/>
        </w:numPr>
        <w:spacing w:after="120" w:line="300" w:lineRule="exact"/>
        <w:ind w:left="357" w:hanging="357"/>
        <w:rPr>
          <w:rFonts w:ascii="Arial" w:hAnsi="Arial" w:cs="Arial"/>
          <w:lang w:val="en-GB"/>
        </w:rPr>
      </w:pPr>
      <w:r w:rsidRPr="00F4347F">
        <w:rPr>
          <w:rFonts w:ascii="Arial" w:hAnsi="Arial" w:cs="Arial"/>
          <w:lang w:val="en-GB"/>
        </w:rPr>
        <w:t>105 selected measures from the CDPs in the fields of climate-resilient agriculture VC development, livelihood security or social cohesion are implemented according to the action plans of the sub-national development committees.</w:t>
      </w:r>
    </w:p>
    <w:p w14:paraId="39359124" w14:textId="77777777" w:rsidR="009315E2" w:rsidRPr="00F4347F" w:rsidRDefault="009315E2" w:rsidP="009315E2">
      <w:pPr>
        <w:ind w:left="357"/>
        <w:rPr>
          <w:rFonts w:cs="Arial"/>
          <w:lang w:val="en-GB"/>
        </w:rPr>
      </w:pPr>
      <w:r w:rsidRPr="00F4347F">
        <w:rPr>
          <w:rFonts w:cs="Arial"/>
          <w:lang w:val="en-GB"/>
        </w:rPr>
        <w:t>Baseline: 0 measures (no subnational CDP with measures available).</w:t>
      </w:r>
      <w:r w:rsidRPr="00F4347F">
        <w:rPr>
          <w:rFonts w:cs="Arial"/>
          <w:lang w:val="en-GB"/>
        </w:rPr>
        <w:br/>
        <w:t>Target: 105 measures (12/2027), 70 measures (03/2026), 35 measures (12/2024)</w:t>
      </w:r>
    </w:p>
    <w:p w14:paraId="570DEF4A" w14:textId="77777777" w:rsidR="009315E2" w:rsidRPr="00F4347F" w:rsidRDefault="009315E2" w:rsidP="009315E2">
      <w:pPr>
        <w:pStyle w:val="ListParagraph"/>
        <w:numPr>
          <w:ilvl w:val="0"/>
          <w:numId w:val="25"/>
        </w:numPr>
        <w:spacing w:after="120" w:line="300" w:lineRule="exact"/>
        <w:ind w:left="357" w:hanging="357"/>
        <w:rPr>
          <w:rFonts w:ascii="Arial" w:hAnsi="Arial" w:cs="Arial"/>
          <w:lang w:val="en-GB"/>
        </w:rPr>
      </w:pPr>
      <w:r w:rsidRPr="00F4347F">
        <w:rPr>
          <w:rFonts w:ascii="Arial" w:hAnsi="Arial" w:cs="Arial"/>
          <w:lang w:val="en-GB"/>
        </w:rPr>
        <w:t xml:space="preserve">7,200 of 9,000 rural households (SSFP) in the </w:t>
      </w:r>
      <w:r w:rsidRPr="00F4347F">
        <w:rPr>
          <w:rFonts w:ascii="Arial" w:hAnsi="Arial" w:cs="Arial"/>
          <w:i/>
          <w:iCs/>
          <w:lang w:val="en-GB"/>
        </w:rPr>
        <w:t>Counties</w:t>
      </w:r>
      <w:r w:rsidRPr="00F4347F">
        <w:rPr>
          <w:rFonts w:ascii="Arial" w:hAnsi="Arial" w:cs="Arial"/>
          <w:lang w:val="en-GB"/>
        </w:rPr>
        <w:t xml:space="preserve"> of Yei and Magwi, 30 % of which are women-headed households, have increased their income by 1 income group..</w:t>
      </w:r>
    </w:p>
    <w:p w14:paraId="4CA1C239" w14:textId="77777777" w:rsidR="009315E2" w:rsidRPr="00F4347F" w:rsidRDefault="009315E2" w:rsidP="009315E2">
      <w:pPr>
        <w:autoSpaceDE w:val="0"/>
        <w:autoSpaceDN w:val="0"/>
        <w:adjustRightInd w:val="0"/>
        <w:spacing w:beforeLines="20" w:before="48" w:afterLines="20" w:after="48"/>
        <w:ind w:left="357"/>
        <w:rPr>
          <w:rFonts w:cs="Arial"/>
          <w:lang w:val="en-GB"/>
        </w:rPr>
      </w:pPr>
      <w:r w:rsidRPr="00F4347F">
        <w:rPr>
          <w:rFonts w:cs="Arial"/>
          <w:lang w:val="en-GB"/>
        </w:rPr>
        <w:t>Baseline: 864 rural households in income group (1), 1,296 in (2), 1,656 in (3) and 3,384 in (4) (preliminary results)</w:t>
      </w:r>
      <w:r w:rsidRPr="00F4347F">
        <w:rPr>
          <w:rFonts w:cs="Arial"/>
          <w:lang w:val="en-GB"/>
        </w:rPr>
        <w:br/>
        <w:t xml:space="preserve">Target: 7,200 rural households, of which 2,160 are women-headed households in a higher income group </w:t>
      </w:r>
    </w:p>
    <w:p w14:paraId="74A4E476" w14:textId="77777777" w:rsidR="009315E2" w:rsidRPr="00F4347F" w:rsidRDefault="009315E2" w:rsidP="009315E2">
      <w:pPr>
        <w:pStyle w:val="ListParagraph"/>
        <w:numPr>
          <w:ilvl w:val="0"/>
          <w:numId w:val="25"/>
        </w:numPr>
        <w:spacing w:after="120" w:line="300" w:lineRule="exact"/>
        <w:ind w:left="357" w:hanging="357"/>
        <w:rPr>
          <w:rFonts w:ascii="Arial" w:hAnsi="Arial" w:cs="Arial"/>
          <w:lang w:val="en-GB"/>
        </w:rPr>
      </w:pPr>
      <w:r w:rsidRPr="00F4347F">
        <w:rPr>
          <w:rFonts w:ascii="Arial" w:hAnsi="Arial" w:cs="Arial"/>
          <w:lang w:val="en-GB"/>
        </w:rPr>
        <w:t>63 community measures from the subnational DRM strategies, of which 66 % improve climate change resilience, are implemented as part of the CDPs.</w:t>
      </w:r>
    </w:p>
    <w:p w14:paraId="74DD8850" w14:textId="77777777" w:rsidR="009315E2" w:rsidRPr="00F4347F" w:rsidRDefault="009315E2" w:rsidP="009315E2">
      <w:pPr>
        <w:autoSpaceDE w:val="0"/>
        <w:autoSpaceDN w:val="0"/>
        <w:adjustRightInd w:val="0"/>
        <w:spacing w:beforeLines="20" w:before="48" w:afterLines="20" w:after="48"/>
        <w:ind w:left="357"/>
        <w:rPr>
          <w:rFonts w:cs="Arial"/>
          <w:lang w:val="en-GB"/>
        </w:rPr>
      </w:pPr>
      <w:r w:rsidRPr="00F4347F">
        <w:rPr>
          <w:rFonts w:cs="Arial"/>
          <w:lang w:val="en-GB"/>
        </w:rPr>
        <w:t>Baseline: 0 DRM community measures (no community DRM measures and strategies as well as CDPs available).</w:t>
      </w:r>
      <w:r w:rsidRPr="00F4347F">
        <w:rPr>
          <w:rFonts w:cs="Arial"/>
          <w:lang w:val="en-GB"/>
        </w:rPr>
        <w:br/>
        <w:t>Target: 63 DRM community measures of which 42 measures on climate resilience (06/2027), 40 DRM community measures of which 26 on climate resilience (09/2026), 20 DRM community measures of which 13 on climate resilience (09/2025), 8 DRM community measures of which 13 on climate resilience (12/2024).</w:t>
      </w:r>
    </w:p>
    <w:p w14:paraId="71C3523B" w14:textId="77777777" w:rsidR="009315E2" w:rsidRPr="00F4347F" w:rsidRDefault="009315E2" w:rsidP="009315E2">
      <w:pPr>
        <w:pStyle w:val="ListParagraph"/>
        <w:numPr>
          <w:ilvl w:val="0"/>
          <w:numId w:val="25"/>
        </w:numPr>
        <w:spacing w:after="120" w:line="300" w:lineRule="exact"/>
        <w:ind w:left="357" w:hanging="357"/>
        <w:rPr>
          <w:rFonts w:ascii="Arial" w:hAnsi="Arial" w:cs="Arial"/>
          <w:lang w:val="en-GB"/>
        </w:rPr>
      </w:pPr>
      <w:bookmarkStart w:id="36" w:name="_Hlk90027646"/>
      <w:r w:rsidRPr="00F4347F">
        <w:rPr>
          <w:rFonts w:ascii="Arial" w:hAnsi="Arial" w:cs="Arial"/>
          <w:lang w:val="en-GB"/>
        </w:rPr>
        <w:t>5 strategic learning experiences were elaborated as recommendations for action regarding a risk-informed, climate adapted socio-economic development of rural communities.</w:t>
      </w:r>
    </w:p>
    <w:bookmarkEnd w:id="36"/>
    <w:p w14:paraId="6D36944C" w14:textId="77777777" w:rsidR="009315E2" w:rsidRPr="00F4347F" w:rsidRDefault="009315E2" w:rsidP="009315E2">
      <w:pPr>
        <w:spacing w:after="0"/>
        <w:ind w:left="357"/>
        <w:rPr>
          <w:rFonts w:cs="Arial"/>
          <w:lang w:val="en-GB"/>
        </w:rPr>
      </w:pPr>
      <w:r w:rsidRPr="00F4347F">
        <w:rPr>
          <w:rFonts w:cs="Arial"/>
          <w:lang w:val="en-GB"/>
        </w:rPr>
        <w:t>Baseline: 0 recommendations for action (no recommendations for action included)</w:t>
      </w:r>
    </w:p>
    <w:p w14:paraId="61E412FB" w14:textId="77777777" w:rsidR="009315E2" w:rsidRPr="00F4347F" w:rsidRDefault="009315E2" w:rsidP="009315E2">
      <w:pPr>
        <w:ind w:left="357"/>
        <w:rPr>
          <w:rFonts w:cs="Arial"/>
          <w:lang w:val="en-GB"/>
        </w:rPr>
      </w:pPr>
      <w:r w:rsidRPr="00F4347F">
        <w:rPr>
          <w:rFonts w:cs="Arial"/>
          <w:lang w:val="en-GB"/>
        </w:rPr>
        <w:t>Target value: 2 recommendations for action (12/2027)</w:t>
      </w:r>
    </w:p>
    <w:p w14:paraId="05B90C44" w14:textId="77777777" w:rsidR="009315E2" w:rsidRPr="00F4347F" w:rsidRDefault="009315E2" w:rsidP="009315E2">
      <w:pPr>
        <w:rPr>
          <w:rFonts w:cs="Arial"/>
          <w:lang w:val="en-GB"/>
        </w:rPr>
      </w:pPr>
      <w:r w:rsidRPr="00F4347F">
        <w:rPr>
          <w:rFonts w:cs="Arial"/>
          <w:lang w:val="en-GB"/>
        </w:rPr>
        <w:t>For further details regarding outcomes, outputs and indicators see Logframe Matrix.</w:t>
      </w:r>
    </w:p>
    <w:p w14:paraId="27184174" w14:textId="77777777" w:rsidR="009315E2" w:rsidRPr="00F4347F" w:rsidRDefault="009315E2" w:rsidP="009315E2">
      <w:pPr>
        <w:rPr>
          <w:rFonts w:cs="Arial"/>
          <w:lang w:val="en-GB"/>
        </w:rPr>
      </w:pPr>
      <w:r w:rsidRPr="00F4347F">
        <w:rPr>
          <w:rFonts w:cs="Arial"/>
          <w:lang w:val="en-GB"/>
        </w:rPr>
        <w:t xml:space="preserve">Selected indicators from the Food and Nutrition Security (FSN) results framework keeping track of progress towards the SDG-based Dutch policy targets for 2030 are centered at output level: </w:t>
      </w:r>
    </w:p>
    <w:p w14:paraId="6893D42F" w14:textId="77777777" w:rsidR="009315E2" w:rsidRPr="00F4347F" w:rsidRDefault="009315E2" w:rsidP="009315E2">
      <w:pPr>
        <w:rPr>
          <w:rFonts w:cs="Arial"/>
          <w:lang w:val="en-GB"/>
        </w:rPr>
      </w:pPr>
      <w:r w:rsidRPr="00F4347F">
        <w:rPr>
          <w:rFonts w:cs="Arial"/>
          <w:lang w:val="en-GB"/>
        </w:rPr>
        <w:lastRenderedPageBreak/>
        <w:t xml:space="preserve">B. Agricultural production - food producers: </w:t>
      </w:r>
    </w:p>
    <w:p w14:paraId="0A3FEF23" w14:textId="77777777" w:rsidR="009315E2" w:rsidRPr="00F4347F" w:rsidRDefault="009315E2" w:rsidP="009315E2">
      <w:pPr>
        <w:pStyle w:val="Text"/>
        <w:numPr>
          <w:ilvl w:val="0"/>
          <w:numId w:val="46"/>
        </w:numPr>
        <w:rPr>
          <w:lang w:val="en-GB"/>
        </w:rPr>
      </w:pPr>
      <w:r w:rsidRPr="00F4347F">
        <w:rPr>
          <w:lang w:val="en-GB"/>
        </w:rPr>
        <w:t>B.2.1. 9.000 of SSFPs directly reached with activities aimed at structural/ systemic improvement of their agricultural performance, disaggregated by sex and age.</w:t>
      </w:r>
    </w:p>
    <w:p w14:paraId="51C5BFF2" w14:textId="77777777" w:rsidR="009315E2" w:rsidRPr="00F4347F" w:rsidRDefault="009315E2" w:rsidP="009315E2">
      <w:pPr>
        <w:pStyle w:val="Text"/>
        <w:numPr>
          <w:ilvl w:val="0"/>
          <w:numId w:val="25"/>
        </w:numPr>
        <w:rPr>
          <w:lang w:val="en-GB"/>
        </w:rPr>
      </w:pPr>
      <w:r w:rsidRPr="00F4347F">
        <w:rPr>
          <w:lang w:val="en-GB"/>
        </w:rPr>
        <w:t>B.2.2. 10,000 of SSFPs directly reached with activities aimed at temporary/partial improvement of their agricultural performance.</w:t>
      </w:r>
    </w:p>
    <w:p w14:paraId="2A618387" w14:textId="77777777" w:rsidR="009315E2" w:rsidRPr="00F4347F" w:rsidRDefault="009315E2" w:rsidP="009315E2">
      <w:pPr>
        <w:pStyle w:val="Text"/>
        <w:rPr>
          <w:lang w:val="en-GB"/>
        </w:rPr>
      </w:pPr>
      <w:r w:rsidRPr="00F4347F">
        <w:rPr>
          <w:lang w:val="en-GB"/>
        </w:rPr>
        <w:t>C. Sustainable land use – area of farmland (in ha)</w:t>
      </w:r>
    </w:p>
    <w:p w14:paraId="79FF98FF" w14:textId="77777777" w:rsidR="009315E2" w:rsidRPr="00F4347F" w:rsidRDefault="009315E2" w:rsidP="009315E2">
      <w:pPr>
        <w:pStyle w:val="Text"/>
        <w:numPr>
          <w:ilvl w:val="0"/>
          <w:numId w:val="25"/>
        </w:numPr>
        <w:rPr>
          <w:lang w:val="en-GB"/>
        </w:rPr>
      </w:pPr>
      <w:r w:rsidRPr="00F4347F">
        <w:rPr>
          <w:lang w:val="en-GB"/>
        </w:rPr>
        <w:t>C.2.1. 8.694 ha of farmland directly reached with activities aimed at structural/ systemic improvement of agro-ecological sustainability</w:t>
      </w:r>
    </w:p>
    <w:p w14:paraId="5D9D6F5D" w14:textId="77777777" w:rsidR="009315E2" w:rsidRPr="00F4347F" w:rsidRDefault="009315E2" w:rsidP="009315E2">
      <w:pPr>
        <w:pStyle w:val="Text"/>
        <w:numPr>
          <w:ilvl w:val="0"/>
          <w:numId w:val="25"/>
        </w:numPr>
        <w:rPr>
          <w:lang w:val="en-GB"/>
        </w:rPr>
      </w:pPr>
      <w:r w:rsidRPr="00F4347F">
        <w:rPr>
          <w:lang w:val="en-GB"/>
        </w:rPr>
        <w:t>C.2.2. 9.660 ha of farmland directly reached with activities aimed at temporary/ partial improvement of agro-ecological sustainability</w:t>
      </w:r>
    </w:p>
    <w:p w14:paraId="7BC61F05" w14:textId="77777777" w:rsidR="009315E2" w:rsidRPr="00F4347F" w:rsidRDefault="009315E2" w:rsidP="009315E2">
      <w:pPr>
        <w:rPr>
          <w:rFonts w:cs="Arial"/>
          <w:lang w:val="en-GB"/>
        </w:rPr>
      </w:pPr>
      <w:r w:rsidRPr="00F4347F">
        <w:rPr>
          <w:rFonts w:cs="Arial"/>
          <w:b/>
          <w:bCs/>
          <w:lang w:val="en-GB"/>
        </w:rPr>
        <w:t>Target group related to the intervention region</w:t>
      </w:r>
      <w:r w:rsidRPr="00F4347F">
        <w:rPr>
          <w:rFonts w:cs="Arial"/>
          <w:lang w:val="en-GB"/>
        </w:rPr>
        <w:t>: The target group</w:t>
      </w:r>
      <w:r w:rsidRPr="00F4347F">
        <w:rPr>
          <w:rFonts w:cs="Arial"/>
          <w:b/>
          <w:bCs/>
          <w:lang w:val="en-GB"/>
        </w:rPr>
        <w:t xml:space="preserve"> </w:t>
      </w:r>
      <w:r w:rsidRPr="00F4347F">
        <w:rPr>
          <w:rFonts w:cs="Arial"/>
          <w:lang w:val="en-GB"/>
        </w:rPr>
        <w:t xml:space="preserve">of the project is the rural population with a focus on agricultural households in selected communities in the two Counties Yei and Magwi in the States of Central and Eastern Equatoria. CDRD will work in villages of 23 Bomas (so far in 16 Bomas); additional 3 Bomas will be added in County Yei (10 in total) and 4 Bomas in County Magwi (13 in total) with the grant (please see attached maps of the intervention Bomas). In addition, local, agro-based MSMEs with a focus on young entrepreneurs as well as women are supported. In total, the direct target group of CDRD comprises ca. 9,000 rural households (approx. 81,000 household members directly benefitting), ca. 30 % of which are headed by women. The total population of the two States accounts for almost a quarter (23.3 %) of the total population of South Sudan. Yei River County has a population of approximately 280,000 and Magwi has a population of approximately 185,028 (2021). Due to the dynamic security situation, particularly in Yei, the selection of Payams and Bomas can change and in case of improvements Bomas/ villages can be added. In Magwi, Madi and Acholi communities are selected on an equal basis in order not to further exacerbate ethnic divisions due to long-standing disputes over land ownership. An increase of household can be achieved by increasing the number of villages per Boma as already all Bomas are covered. </w:t>
      </w:r>
    </w:p>
    <w:p w14:paraId="7AA0F3A8" w14:textId="77777777" w:rsidR="009315E2" w:rsidRPr="00F4347F" w:rsidRDefault="009315E2" w:rsidP="009315E2">
      <w:pPr>
        <w:rPr>
          <w:rFonts w:cs="Arial"/>
          <w:lang w:val="en-GB"/>
        </w:rPr>
      </w:pPr>
      <w:r w:rsidRPr="00F4347F">
        <w:rPr>
          <w:rFonts w:cs="Arial"/>
          <w:lang w:val="en-GB"/>
        </w:rPr>
        <w:t xml:space="preserve">90 % of the households in the rural intervention regions live from (subsistence) agriculture and are heavily dependent on natural resources. Most of them cultivate crops (mainly sorghum, maize, groundnuts, beans and millet, as well as cassava in Yei) and small-scale livestock (mainly cattle as assets, chickens). Although the regions are located in South Sudan's fertile area, the so-called Green Belt, which has a rainfall up to 1,800 mm/year, 35 % of the population in Yei County and 20 % in Magwi County (11/2022) are IPC classified as Crisis Level 3 or higher of acute food insecurity, with a projected additional 10 % in each County by mid-2023. In Yei County, the security situation is partly improving; however still most of the farming is done around Yei town. The IPC malnutrition classification for Yei County is projected Level 2 (alert) and Level 3 (serious) in Magwi County. The poverty index is 76% of the population in Central and 93% in Eastern Equatoria. The most vulnerable groups - women, young people (15-35 years), returnees and IDPs - have limited access to land and income opportunities and are thus more vulnerable to poverty and food insecurity. In April 2023, OCHA reported of about 308.000 IPDs in Central Equatoria and for 131.000 IDPs in Eastern Equatoria. Young people, who make up 70 % of the total population in the intervention regions, are without prospects due to years of displacement experience and lack of </w:t>
      </w:r>
      <w:r w:rsidRPr="00F4347F">
        <w:rPr>
          <w:rFonts w:cs="Arial"/>
          <w:lang w:val="en-GB"/>
        </w:rPr>
        <w:lastRenderedPageBreak/>
        <w:t>employment opportunities. Many of them see farming as unattractive. Traditional gender norms and customary laws limit women's access to agricultural land and thus productivity and efficiency, which also has a negative impact on food availability. Many of the rural women who were affected by the conflict have experienced related sexual violence and continue to suffer from trauma.</w:t>
      </w:r>
    </w:p>
    <w:p w14:paraId="0BB06327" w14:textId="77777777" w:rsidR="009315E2" w:rsidRPr="00F4347F" w:rsidRDefault="009315E2" w:rsidP="009315E2">
      <w:pPr>
        <w:rPr>
          <w:lang w:val="en-GB"/>
        </w:rPr>
      </w:pPr>
      <w:r w:rsidRPr="00F4347F">
        <w:rPr>
          <w:lang w:val="en-GB"/>
        </w:rPr>
        <w:t>According to IOM (Displacement Tracking Matrix; 08/2022, published in 04/2023), with a total of 130.275 returnees, Magwi is one of the Counties with the largest increase (+28.671), as the security situation is relaxed. In total there are 62.306 IDPs registered in the County (+8.904). In Yei the number of returnees has increased to 83.844 (+16.732) in total due to an improving security situation and living prospects. There are 73.238 IDPs registered in the County (+7.342 in 2022). The proportion of female-headed households is 24 % among the host population and almost three times higher among returnees at 63%. Returnees and IDPs, who often settle first in urban areas, are putting increasing pressure on natural resources for their livelihoods.</w:t>
      </w:r>
    </w:p>
    <w:p w14:paraId="08D89109" w14:textId="77777777" w:rsidR="009315E2" w:rsidRPr="00F4347F" w:rsidRDefault="009315E2" w:rsidP="009315E2">
      <w:pPr>
        <w:rPr>
          <w:rFonts w:eastAsia="Arial" w:cs="Arial"/>
          <w:bdr w:val="nil"/>
          <w:lang w:val="en-GB" w:eastAsia="de-DE" w:bidi="en-GB"/>
        </w:rPr>
      </w:pPr>
      <w:r w:rsidRPr="00F4347F">
        <w:rPr>
          <w:rFonts w:eastAsia="Arial" w:cs="Arial"/>
          <w:b/>
          <w:bCs/>
          <w:bdr w:val="nil"/>
          <w:lang w:val="en-GB" w:eastAsia="de-DE" w:bidi="en-GB"/>
        </w:rPr>
        <w:t xml:space="preserve">The intermediaries </w:t>
      </w:r>
      <w:r w:rsidRPr="00F4347F">
        <w:rPr>
          <w:rFonts w:eastAsia="Arial" w:cs="Arial"/>
          <w:bdr w:val="nil"/>
          <w:lang w:val="en-GB" w:eastAsia="de-DE" w:bidi="en-GB"/>
        </w:rPr>
        <w:t>of</w:t>
      </w:r>
      <w:r w:rsidRPr="00F4347F">
        <w:rPr>
          <w:rFonts w:eastAsia="Arial" w:cs="Arial"/>
          <w:b/>
          <w:bCs/>
          <w:bdr w:val="nil"/>
          <w:lang w:val="en-GB" w:eastAsia="de-DE" w:bidi="en-GB"/>
        </w:rPr>
        <w:t xml:space="preserve"> </w:t>
      </w:r>
      <w:r w:rsidRPr="00F4347F">
        <w:rPr>
          <w:rFonts w:eastAsia="Arial" w:cs="Arial"/>
          <w:bdr w:val="nil"/>
          <w:lang w:val="en-GB" w:eastAsia="de-DE" w:bidi="en-GB"/>
        </w:rPr>
        <w:t>the project are decision-makers and technical experts in authorities at sub-national administrative level (Payam, Boma and County) as well as traditional authorities who are members of the development committees and/or the DRM committees. Intermediaries are also producer organisations (PO), including agricultural cooperatives and civil society organisations (CSOs) of the target group, which represent the interests of their members in the elaboration and implementation of the integrated CDP or/and offer services and advice. Other intermediaries are agricultural extension workers and advisors (public and non-governmental) as well as agro-based local MSMEs that will be qualified to provide services, inputs and trainings to the target group in the frame of the selected agricultural VCs.</w:t>
      </w:r>
    </w:p>
    <w:p w14:paraId="7740ACC8" w14:textId="77777777" w:rsidR="009315E2" w:rsidRPr="00F4347F" w:rsidRDefault="009315E2" w:rsidP="009315E2">
      <w:pPr>
        <w:rPr>
          <w:rFonts w:eastAsia="Arial" w:cs="Arial"/>
          <w:bdr w:val="nil"/>
          <w:lang w:val="en-GB" w:eastAsia="de-DE" w:bidi="en-GB"/>
        </w:rPr>
      </w:pPr>
      <w:r w:rsidRPr="00F4347F">
        <w:rPr>
          <w:rFonts w:eastAsia="Arial" w:cs="Arial"/>
          <w:b/>
          <w:bCs/>
          <w:bdr w:val="nil"/>
          <w:lang w:val="en-GB" w:eastAsia="de-DE" w:bidi="en-GB"/>
        </w:rPr>
        <w:t>Impact hypotheses</w:t>
      </w:r>
      <w:r w:rsidRPr="00F4347F">
        <w:rPr>
          <w:rFonts w:eastAsia="Arial" w:cs="Arial"/>
          <w:bdr w:val="nil"/>
          <w:lang w:val="en-GB" w:eastAsia="de-DE" w:bidi="en-GB"/>
        </w:rPr>
        <w:t>:</w:t>
      </w:r>
    </w:p>
    <w:p w14:paraId="07315C70" w14:textId="77777777" w:rsidR="009315E2" w:rsidRPr="00F4347F" w:rsidRDefault="009315E2" w:rsidP="009315E2">
      <w:pPr>
        <w:rPr>
          <w:rFonts w:eastAsia="Arial" w:cs="Arial"/>
          <w:bdr w:val="nil"/>
          <w:lang w:val="en-GB" w:eastAsia="de-DE" w:bidi="en-GB"/>
        </w:rPr>
      </w:pPr>
      <w:r w:rsidRPr="00F4347F">
        <w:rPr>
          <w:rFonts w:eastAsia="Arial" w:cs="Arial"/>
          <w:b/>
          <w:bCs/>
          <w:bdr w:val="nil"/>
          <w:lang w:val="en-GB" w:eastAsia="de-DE" w:bidi="en-GB"/>
        </w:rPr>
        <w:t xml:space="preserve">Output 1 </w:t>
      </w:r>
      <w:r w:rsidRPr="00F4347F">
        <w:rPr>
          <w:rFonts w:eastAsia="Arial" w:cs="Arial"/>
          <w:color w:val="000000" w:themeColor="text1"/>
          <w:lang w:val="en-GB"/>
        </w:rPr>
        <w:t>aims to strengthen participatory planning and implementation capacities of subnational administrative and civil society actors with regard to socioeconomic community development. This implies the incorporation of gender equality and conflict sensitivity into their community development plans (CDP) while promoting priority measures related to agriculture VC promotion, livelihood support and social cohesion to strengthen positive relationships and trust in a fragile environment. This applies both within and between different vulnerable groups as well as towards local institutions to promote peaceful coexistence, inclusive development and the consolidation of self-governance structures at County, Payam and Boma levels. Central to this is the empowerment of community development committees to lead this process and equally represent the interests of vulnerable populations.</w:t>
      </w:r>
    </w:p>
    <w:p w14:paraId="0BB3D7D5" w14:textId="77777777" w:rsidR="009315E2" w:rsidRPr="00F4347F" w:rsidRDefault="009315E2" w:rsidP="009315E2">
      <w:pPr>
        <w:rPr>
          <w:rFonts w:eastAsia="Arial" w:cs="Arial"/>
          <w:color w:val="000000" w:themeColor="text1"/>
          <w:lang w:val="en-GB"/>
        </w:rPr>
      </w:pPr>
      <w:r w:rsidRPr="00F4347F">
        <w:rPr>
          <w:rFonts w:eastAsia="Arial" w:cs="Arial"/>
          <w:b/>
          <w:bCs/>
          <w:bdr w:val="nil"/>
          <w:lang w:val="en-GB" w:eastAsia="de-DE" w:bidi="en-GB"/>
        </w:rPr>
        <w:t xml:space="preserve">Output 2 </w:t>
      </w:r>
      <w:r w:rsidRPr="00F4347F">
        <w:rPr>
          <w:rFonts w:eastAsia="Arial" w:cs="Arial"/>
          <w:bdr w:val="nil"/>
          <w:lang w:val="en-GB" w:eastAsia="de-DE" w:bidi="en-GB"/>
        </w:rPr>
        <w:t xml:space="preserve">aims to improve the demand-driven supply of </w:t>
      </w:r>
      <w:r w:rsidRPr="00F4347F">
        <w:rPr>
          <w:rFonts w:eastAsia="Arial" w:cs="Arial"/>
          <w:color w:val="000000" w:themeColor="text1"/>
          <w:lang w:val="en-GB"/>
        </w:rPr>
        <w:t>services, inputs, and market</w:t>
      </w:r>
      <w:r w:rsidRPr="00F4347F">
        <w:rPr>
          <w:rFonts w:eastAsia="Arial" w:cs="Arial"/>
          <w:bdr w:val="nil"/>
          <w:lang w:val="en-GB" w:eastAsia="de-DE" w:bidi="en-GB"/>
        </w:rPr>
        <w:t xml:space="preserve"> for local actors in selected agricultural VCs</w:t>
      </w:r>
      <w:r w:rsidRPr="00F4347F">
        <w:rPr>
          <w:rFonts w:eastAsia="Arial" w:cs="Arial"/>
          <w:color w:val="000000" w:themeColor="text1"/>
          <w:lang w:val="en-GB"/>
        </w:rPr>
        <w:t>. This will increase their productivity and production volume and subsequently not only their living income from an agriculture-based local economic development and create employment with a focus on youth-led aggro-based MSMEs, but also contribute to improved FNS at local level. Fundamental to this is strengthening the resilience of SSFDs to external shocks, e.g. extreme weather events in the context of climate change, through the application of agro-ecological agricultural practices, such as maintaining diversified food production, protecting natural resources and applying climate adaptation measures.</w:t>
      </w:r>
    </w:p>
    <w:p w14:paraId="0D6BC120" w14:textId="77777777" w:rsidR="009315E2" w:rsidRPr="00F4347F" w:rsidRDefault="009315E2" w:rsidP="009315E2">
      <w:pPr>
        <w:rPr>
          <w:rFonts w:cs="Arial"/>
          <w:lang w:val="en-GB"/>
        </w:rPr>
      </w:pPr>
      <w:r w:rsidRPr="00F4347F">
        <w:rPr>
          <w:rFonts w:cs="Arial"/>
          <w:b/>
          <w:bCs/>
          <w:lang w:val="en-GB"/>
        </w:rPr>
        <w:lastRenderedPageBreak/>
        <w:t xml:space="preserve">Output 3 </w:t>
      </w:r>
      <w:r w:rsidRPr="00F4347F">
        <w:rPr>
          <w:rFonts w:cs="Arial"/>
          <w:lang w:val="en-GB"/>
        </w:rPr>
        <w:t>aims to strengthen the planning and implementation capacities of subnational administrative and civil society actors with regard to comprehensive DRM, so that they are able to identify and analyse climate-related and other DRM-related risks to design and initiate preventive measures. Empowering local actors to plan and implement effective DRM strategies and action plans contribute to the conservation of natural resources as the livelihood and production basis of the rural population, thus increasing their resilience to external shocks. To achieve this, it is essential that representative subnational DRM committees are established which foster participatory decision-making processes and integrate the DRM strategies and action plans as part of the CDPs (Output 1).</w:t>
      </w:r>
    </w:p>
    <w:p w14:paraId="79DCABAF" w14:textId="77777777" w:rsidR="009315E2" w:rsidRPr="00F4347F" w:rsidRDefault="009315E2" w:rsidP="009315E2">
      <w:pPr>
        <w:rPr>
          <w:rFonts w:eastAsia="Arial" w:cs="Arial"/>
          <w:color w:val="000000" w:themeColor="text1"/>
          <w:lang w:val="en-GB"/>
        </w:rPr>
      </w:pPr>
      <w:r w:rsidRPr="00F4347F">
        <w:rPr>
          <w:rFonts w:cs="Arial"/>
          <w:b/>
          <w:bCs/>
          <w:lang w:val="en-GB"/>
        </w:rPr>
        <w:t xml:space="preserve">Output 4 </w:t>
      </w:r>
      <w:r w:rsidRPr="00F4347F">
        <w:rPr>
          <w:rFonts w:eastAsia="Arial" w:cs="Arial"/>
          <w:color w:val="000000" w:themeColor="text1"/>
          <w:lang w:val="en-GB"/>
        </w:rPr>
        <w:t>aims to process strategic learning experiences related to risk-informed, socio-economic development of rural communities and make them available at the State level. The participatory processing of the learning experiences and the development of strategic policy recommendations for action for authorities at State and national level leads to the broad-scale implementation of successful approaches to integrated community development planning. Central to this is the establishment of Public-Private Dialogue (PPD) forums at the county level with the involvement of State authorities. As institutionalised multi-stakeholder platforms with VC actors from all sectors, they serve to improve coordination and communication, open up business opportunities and address challenges related to policy and regulatory frameworks.</w:t>
      </w:r>
    </w:p>
    <w:p w14:paraId="21B34838" w14:textId="77777777" w:rsidR="009315E2" w:rsidRPr="00F4347F" w:rsidRDefault="009315E2" w:rsidP="009315E2">
      <w:pPr>
        <w:pStyle w:val="Heading1"/>
        <w:numPr>
          <w:ilvl w:val="2"/>
          <w:numId w:val="62"/>
        </w:numPr>
        <w:rPr>
          <w:sz w:val="22"/>
          <w:szCs w:val="22"/>
          <w:lang w:val="en-GB"/>
        </w:rPr>
      </w:pPr>
      <w:bookmarkStart w:id="37" w:name="_Toc144416134"/>
      <w:bookmarkStart w:id="38" w:name="_Toc476815680"/>
      <w:bookmarkStart w:id="39" w:name="_Toc482278098"/>
      <w:r w:rsidRPr="00F4347F">
        <w:rPr>
          <w:sz w:val="22"/>
          <w:szCs w:val="22"/>
          <w:lang w:val="en-GB"/>
        </w:rPr>
        <w:t>Executing agency and partner structure</w:t>
      </w:r>
      <w:bookmarkEnd w:id="37"/>
      <w:r w:rsidRPr="00F4347F">
        <w:rPr>
          <w:sz w:val="22"/>
          <w:szCs w:val="22"/>
          <w:lang w:val="en-GB"/>
        </w:rPr>
        <w:t xml:space="preserve"> </w:t>
      </w:r>
      <w:bookmarkEnd w:id="38"/>
      <w:bookmarkEnd w:id="39"/>
    </w:p>
    <w:p w14:paraId="75E658B1" w14:textId="77777777" w:rsidR="009315E2" w:rsidRPr="00F4347F" w:rsidRDefault="009315E2" w:rsidP="009315E2">
      <w:pPr>
        <w:rPr>
          <w:rFonts w:cs="Arial"/>
          <w:lang w:val="en-GB"/>
        </w:rPr>
      </w:pPr>
      <w:r w:rsidRPr="00F4347F">
        <w:rPr>
          <w:rFonts w:cs="Arial"/>
          <w:b/>
          <w:bCs/>
          <w:lang w:val="en-GB"/>
        </w:rPr>
        <w:t>Lead executing agency</w:t>
      </w:r>
      <w:r w:rsidRPr="00F4347F">
        <w:rPr>
          <w:rFonts w:cs="Arial"/>
          <w:lang w:val="en-GB"/>
        </w:rPr>
        <w:t xml:space="preserve">: On the basis of the provisions of the German government concerning technical and financial cooperation with South Sudan, the project has no political executing agency. It is implemented in accordance with the BMZ's instructions, applying sub-section 47 of the financial and technical cooperation guidelines, and is generally implementing remote from the government. </w:t>
      </w:r>
    </w:p>
    <w:p w14:paraId="20E58207" w14:textId="77777777" w:rsidR="009315E2" w:rsidRPr="00F4347F" w:rsidRDefault="009315E2" w:rsidP="009315E2">
      <w:pPr>
        <w:rPr>
          <w:rFonts w:cs="Arial"/>
          <w:lang w:val="en-GB"/>
        </w:rPr>
      </w:pPr>
      <w:r w:rsidRPr="00F4347F">
        <w:rPr>
          <w:rFonts w:cs="Arial"/>
          <w:lang w:val="en-GB"/>
        </w:rPr>
        <w:t xml:space="preserve">The CDRD project has a strategic partnership with IFAD within its South Sudan Livelihoods Resilience Program (SSLRP). The lead executing agency of the SSLRP is the Ministry of Agriculture and Food Security (MAFS). At Eastern and Western Equatoria State level, the project cooperates directly with the line ministries, such as the MAFS. One partner institution at national level is the Local Government Board (LGB) of the Office of the President, which is responsible, among other things, for qualification measures of local administrative structures and traditional authorities. Due to a lack of resources, however, the LGB is not in a position to design and implement these on its own. </w:t>
      </w:r>
    </w:p>
    <w:p w14:paraId="1FBA069C" w14:textId="77777777" w:rsidR="009315E2" w:rsidRPr="00F4347F" w:rsidRDefault="009315E2" w:rsidP="009315E2">
      <w:pPr>
        <w:rPr>
          <w:rFonts w:cs="Arial"/>
          <w:lang w:val="en-GB"/>
        </w:rPr>
      </w:pPr>
      <w:r w:rsidRPr="00F4347F">
        <w:rPr>
          <w:rFonts w:cs="Arial"/>
          <w:lang w:val="en-GB"/>
        </w:rPr>
        <w:t xml:space="preserve">Partner organisations at regional level are the Magwi and Yei County administrations as well as the devolved line agencies of Eastern and Central Equatoria State Ministries. These include the Directorates of Agriculture, Cooperatives and Rural Development, Forestry and Vocational Education and Training. County administrations have low levels of human and financial resources, are limited in their implementation capacity and have sometimes unclear terms of reference. The salaries of public sector employees have not been adjusted to currency and inflation trends, which encourages low motivation, high staff turnover and corruption. There is a high need for process and technical capacity building which the project can only partially address. The performance of community partners, Payam and Boma level administrations, including traditional authorities, is also severely affected by limited resources and incomplete implementation of the Local Government Act (2009). Here too, there is a high </w:t>
      </w:r>
      <w:r w:rsidRPr="00F4347F">
        <w:rPr>
          <w:rFonts w:cs="Arial"/>
          <w:lang w:val="en-GB"/>
        </w:rPr>
        <w:lastRenderedPageBreak/>
        <w:t>need to strengthen process and technical skills, including organisational advice that they can better meet their duties. Other partners are local organisations, e.g., agricultural cooperatives, producer groups/ organisations, agro-based MSMEs (agro-dealers, processors etc.) farmer-based organisations, village savings and loan associations (VSLA), women's and youth groups involved as stakeholders in the VC development, in implementing prioritised measures from the community development plans, including the DRM.</w:t>
      </w:r>
    </w:p>
    <w:p w14:paraId="3E9C4DC3" w14:textId="77777777" w:rsidR="009315E2" w:rsidRPr="00F4347F" w:rsidRDefault="009315E2" w:rsidP="009315E2">
      <w:pPr>
        <w:pStyle w:val="Heading1"/>
        <w:numPr>
          <w:ilvl w:val="1"/>
          <w:numId w:val="62"/>
        </w:numPr>
        <w:rPr>
          <w:sz w:val="22"/>
          <w:szCs w:val="22"/>
        </w:rPr>
      </w:pPr>
      <w:bookmarkStart w:id="40" w:name="_Toc476815681"/>
      <w:bookmarkStart w:id="41" w:name="_Toc482278099"/>
      <w:r w:rsidRPr="00F4347F">
        <w:rPr>
          <w:sz w:val="22"/>
          <w:szCs w:val="22"/>
        </w:rPr>
        <w:t xml:space="preserve"> </w:t>
      </w:r>
      <w:bookmarkStart w:id="42" w:name="_Toc144416135"/>
      <w:r w:rsidRPr="00F4347F">
        <w:rPr>
          <w:sz w:val="22"/>
          <w:szCs w:val="22"/>
        </w:rPr>
        <w:t xml:space="preserve">Design of the </w:t>
      </w:r>
      <w:bookmarkStart w:id="43" w:name="_Toc476815682"/>
      <w:bookmarkStart w:id="44" w:name="_Toc482278100"/>
      <w:bookmarkEnd w:id="40"/>
      <w:bookmarkEnd w:id="41"/>
      <w:r w:rsidRPr="00F4347F">
        <w:rPr>
          <w:sz w:val="22"/>
          <w:szCs w:val="22"/>
        </w:rPr>
        <w:t>project</w:t>
      </w:r>
      <w:bookmarkEnd w:id="42"/>
    </w:p>
    <w:p w14:paraId="0D60096F" w14:textId="77777777" w:rsidR="009315E2" w:rsidRPr="00F4347F" w:rsidRDefault="009315E2" w:rsidP="009315E2">
      <w:pPr>
        <w:pStyle w:val="Heading1"/>
        <w:numPr>
          <w:ilvl w:val="2"/>
          <w:numId w:val="62"/>
        </w:numPr>
        <w:rPr>
          <w:sz w:val="22"/>
          <w:szCs w:val="22"/>
          <w:lang w:val="en-GB"/>
        </w:rPr>
      </w:pPr>
      <w:bookmarkStart w:id="45" w:name="_Toc144416136"/>
      <w:r w:rsidRPr="00F4347F">
        <w:rPr>
          <w:sz w:val="22"/>
          <w:szCs w:val="22"/>
          <w:lang w:val="en-GB"/>
        </w:rPr>
        <w:t>Methodological approach and duration</w:t>
      </w:r>
      <w:bookmarkEnd w:id="45"/>
      <w:r w:rsidRPr="00F4347F">
        <w:rPr>
          <w:sz w:val="22"/>
          <w:szCs w:val="22"/>
          <w:lang w:val="en-GB"/>
        </w:rPr>
        <w:t xml:space="preserve"> </w:t>
      </w:r>
      <w:bookmarkEnd w:id="43"/>
      <w:bookmarkEnd w:id="44"/>
    </w:p>
    <w:p w14:paraId="3856A7C3" w14:textId="77777777" w:rsidR="009315E2" w:rsidRPr="00F4347F" w:rsidRDefault="009315E2" w:rsidP="009315E2">
      <w:pPr>
        <w:rPr>
          <w:rFonts w:cs="Arial"/>
          <w:lang w:val="en-GB"/>
        </w:rPr>
      </w:pPr>
      <w:r w:rsidRPr="00F4347F">
        <w:rPr>
          <w:rFonts w:cs="Arial"/>
          <w:b/>
          <w:bCs/>
          <w:lang w:val="en-GB"/>
        </w:rPr>
        <w:t>Overall project duration</w:t>
      </w:r>
      <w:r w:rsidRPr="00F4347F">
        <w:rPr>
          <w:rFonts w:cs="Arial"/>
          <w:lang w:val="en-GB"/>
        </w:rPr>
        <w:t xml:space="preserve">: from 04/2022 to 03/2028 (72 months) </w:t>
      </w:r>
      <w:r w:rsidRPr="00F4347F">
        <w:rPr>
          <w:rFonts w:cs="Arial"/>
          <w:lang w:val="en-GB"/>
        </w:rPr>
        <w:br/>
      </w:r>
      <w:r w:rsidRPr="00F4347F">
        <w:rPr>
          <w:b/>
          <w:bCs/>
          <w:lang w:val="en-GB"/>
        </w:rPr>
        <w:t xml:space="preserve">Co-financing term DGIS: </w:t>
      </w:r>
      <w:r w:rsidRPr="00F4347F">
        <w:rPr>
          <w:rFonts w:cs="Arial"/>
          <w:lang w:val="en-GB"/>
        </w:rPr>
        <w:t>from 08/2023 to 07/2027 (48 months)</w:t>
      </w:r>
    </w:p>
    <w:p w14:paraId="6F6EC5C5" w14:textId="77777777" w:rsidR="009315E2" w:rsidRPr="00F4347F" w:rsidRDefault="009315E2" w:rsidP="009315E2">
      <w:pPr>
        <w:rPr>
          <w:rFonts w:eastAsia="Arial" w:cs="Arial"/>
          <w:color w:val="000000" w:themeColor="text1"/>
          <w:lang w:val="en-GB"/>
        </w:rPr>
      </w:pPr>
      <w:r w:rsidRPr="00F4347F">
        <w:rPr>
          <w:rFonts w:cs="Arial"/>
          <w:b/>
          <w:bCs/>
          <w:lang w:val="en-GB"/>
        </w:rPr>
        <w:t xml:space="preserve">Strategy: </w:t>
      </w:r>
      <w:r w:rsidRPr="00F4347F">
        <w:rPr>
          <w:rFonts w:cs="Arial"/>
          <w:lang w:val="en-GB"/>
        </w:rPr>
        <w:t xml:space="preserve">The joint action will be strategically anchored with the ongoing BMZ project "Community-based Rural Development (CDRD)” in South Sudan (BMZ project number: 2021.2107.7) and builds on its already existing cooperation structures, achievements and learning experiences. The CDRD project </w:t>
      </w:r>
      <w:r w:rsidRPr="00F4347F">
        <w:rPr>
          <w:rFonts w:eastAsia="Arial" w:cs="Arial"/>
          <w:color w:val="000000" w:themeColor="text1"/>
          <w:lang w:val="en-GB"/>
        </w:rPr>
        <w:t>strengthens the planning and implementation capacities and structures at subnational level in 23 Bomas (until now 16) in two Counties (Yei and Magwi) to foster an inclusive, community-led rural development process, and thus the ownership and empowerment of the rural communities and population. Furthermore, CDRD supports the restoring, stabilisation and increase the productive base of SSFDs through fostering agroecological and nutrition-sensitive production practices to generate income and improve FNS, improving market connections and agro-based entrepreneurship development with a focus on youth while at the same time increasing also their climate resilience through DRM preventive measures to become increasingly robust to external shocks and stresses. The participatory community-led approach and engagement of local authorities and populations aligns with the localisation agenda for project ownership, inclusivity, sustainability and the Partnership for Peace, Recovery and Resilience (PfPRR) in South Sudan.</w:t>
      </w:r>
    </w:p>
    <w:p w14:paraId="07A5FFEB" w14:textId="77777777" w:rsidR="009315E2" w:rsidRPr="00F4347F" w:rsidRDefault="009315E2" w:rsidP="009315E2">
      <w:pPr>
        <w:rPr>
          <w:rFonts w:eastAsia="Arial" w:cs="Arial"/>
          <w:color w:val="000000" w:themeColor="text1"/>
          <w:lang w:val="en-GB"/>
        </w:rPr>
      </w:pPr>
      <w:r w:rsidRPr="00F4347F">
        <w:rPr>
          <w:rFonts w:eastAsia="Arial" w:cs="Arial"/>
          <w:color w:val="000000" w:themeColor="text1"/>
          <w:lang w:val="en-GB"/>
        </w:rPr>
        <w:t xml:space="preserve">With the increased funding, on the one hand, CDRD will implement additional, complementary packages of measures in all locations, which put previously unused potential and current developments on the ground into value. In output 1, these are activities that strengthen targeted measures to be integrated into the CDPs related to local conflict management for improved local peaceful coexistence and increased social cohesion while taking into account gender equality and conflict sensitivity aspects. Output 2 complements ongoing interventions to strengthen advisory capacity and of farmers in climate-smart, agroecological and nutrition-sensitive production techniques by addressing the increased market orientation of </w:t>
      </w:r>
      <w:r w:rsidRPr="00F4347F">
        <w:rPr>
          <w:rFonts w:eastAsia="Arial" w:cs="Arial"/>
          <w:lang w:val="en-GB"/>
        </w:rPr>
        <w:t xml:space="preserve">SSFP </w:t>
      </w:r>
      <w:r w:rsidRPr="00F4347F">
        <w:rPr>
          <w:rFonts w:eastAsia="Arial" w:cs="Arial"/>
          <w:color w:val="000000" w:themeColor="text1"/>
          <w:lang w:val="en-GB"/>
        </w:rPr>
        <w:t>and the re-emergence of an agrarian-based local economy through an VC approach that promotes local actors in selected VCs. Special attention is also paid to support youth-led, agro-based MSME development. Under Output 4, complementary Public-Private Dialogue (PPD) forums will be established in the intervention counties as multi-stakeholder platforms for all agricultural VC stakeholders to engage in a structured exchange on learning experiences, business opportunities and challenges, while promoting policy dialogues with County and State authorities on enabling frame conditions. On the other hand, the joint action allows to extend the implementation of the full packages of measures in proposed additional 7 municipalities in Yei County and Magwi County based on the CDRD learning experiences and already established partner structures.</w:t>
      </w:r>
    </w:p>
    <w:p w14:paraId="06579CD6" w14:textId="77777777" w:rsidR="009315E2" w:rsidRPr="00F4347F" w:rsidRDefault="009315E2" w:rsidP="009315E2">
      <w:pPr>
        <w:rPr>
          <w:rFonts w:eastAsia="Arial" w:cs="Arial"/>
          <w:lang w:val="en-GB"/>
        </w:rPr>
      </w:pPr>
      <w:r w:rsidRPr="00F4347F">
        <w:rPr>
          <w:rFonts w:eastAsia="Arial" w:cs="Arial"/>
          <w:color w:val="000000" w:themeColor="text1"/>
          <w:lang w:val="en-GB"/>
        </w:rPr>
        <w:lastRenderedPageBreak/>
        <w:t xml:space="preserve">To achieve this, the </w:t>
      </w:r>
      <w:r w:rsidRPr="00F4347F">
        <w:rPr>
          <w:rFonts w:eastAsia="Arial" w:cs="Arial"/>
          <w:i/>
          <w:iCs/>
          <w:color w:val="000000" w:themeColor="text1"/>
          <w:lang w:val="en-GB"/>
        </w:rPr>
        <w:t xml:space="preserve">Capacity Development </w:t>
      </w:r>
      <w:r w:rsidRPr="00F4347F">
        <w:rPr>
          <w:rFonts w:eastAsia="Arial" w:cs="Arial"/>
          <w:color w:val="000000" w:themeColor="text1"/>
          <w:lang w:val="en-GB"/>
        </w:rPr>
        <w:t xml:space="preserve">(CD) strategy </w:t>
      </w:r>
      <w:r w:rsidRPr="00F4347F">
        <w:rPr>
          <w:rFonts w:cs="Arial"/>
          <w:lang w:val="en-GB"/>
        </w:rPr>
        <w:t xml:space="preserve">addresses all three levels: </w:t>
      </w:r>
      <w:r w:rsidRPr="00F4347F">
        <w:rPr>
          <w:rFonts w:eastAsia="Arial" w:cs="Arial"/>
          <w:color w:val="000000" w:themeColor="text1"/>
          <w:lang w:val="en-GB"/>
        </w:rPr>
        <w:t xml:space="preserve">At the personal level, the project strengthens the methodological and management skills of technical and managerial staff of subnational administrations (County, Payam, Boma level), as well as the technical and methodological competencies of </w:t>
      </w:r>
      <w:r w:rsidRPr="00F4347F">
        <w:rPr>
          <w:rFonts w:eastAsia="Arial" w:cs="Arial"/>
          <w:lang w:val="en-GB"/>
        </w:rPr>
        <w:t>traditional authorities and representatives of local civil society and the private sector with regard to participatory, integrated community development. SSFPs and agro-based MSMEs are qualified in improved market orientation and business development. Due to the extremely weak social position of women, capacities for the systematic integration of women in community development committees are being built up to strengthen their rights and empowerment. Young people are strengthened in their entrepreneurial skills and opportunities in the agri-food sector. At the organisational level, the project provides process and organisational advice for subnational administrations and civil society organisations (CSO) on the establishment and support of inclusive development committees and DRM committees for the implementation of integrated CDPs. In doing so, the project strengthens the capacity of cooperatives of SSFP and community-based organisations and groups in implementing the selected measures from the CDP and thus creates long-term support and cooperation structures. At the societal level, the project strengthens both horizontal and vertical dialogue and cooperation processes in order to support the VC development and incorporate successful implementation experiences into strategic decision-making processes of public development actors at regional and State level.</w:t>
      </w:r>
    </w:p>
    <w:p w14:paraId="6A2875A3" w14:textId="77777777" w:rsidR="009315E2" w:rsidRPr="00F4347F" w:rsidRDefault="009315E2" w:rsidP="009315E2">
      <w:pPr>
        <w:rPr>
          <w:rFonts w:cs="Arial"/>
          <w:lang w:val="en-GB"/>
        </w:rPr>
      </w:pPr>
      <w:r w:rsidRPr="00F4347F">
        <w:rPr>
          <w:rFonts w:cs="Arial"/>
          <w:lang w:val="en-GB"/>
        </w:rPr>
        <w:t xml:space="preserve">In measuring impact, attention is paid to the collection and availability of gender- and age-disaggregated data. In order to prevent possible </w:t>
      </w:r>
      <w:r w:rsidRPr="00F4347F">
        <w:rPr>
          <w:rFonts w:cs="Arial"/>
          <w:bCs/>
          <w:lang w:val="en-GB"/>
        </w:rPr>
        <w:t xml:space="preserve">exclusion and disadvantage dynamics </w:t>
      </w:r>
      <w:r w:rsidRPr="00F4347F">
        <w:rPr>
          <w:rFonts w:cs="Arial"/>
          <w:lang w:val="en-GB"/>
        </w:rPr>
        <w:t xml:space="preserve">among partners, target groups </w:t>
      </w:r>
      <w:r w:rsidRPr="00F4347F">
        <w:rPr>
          <w:rFonts w:eastAsiaTheme="minorEastAsia" w:cs="Arial"/>
          <w:color w:val="212121"/>
          <w:lang w:val="en-GB"/>
        </w:rPr>
        <w:t xml:space="preserve">(host communities, returnees, IDPs) and ethnic groups, </w:t>
      </w:r>
      <w:r w:rsidRPr="00F4347F">
        <w:rPr>
          <w:rFonts w:cs="Arial"/>
          <w:lang w:val="en-GB"/>
        </w:rPr>
        <w:t xml:space="preserve">the project fundamentally pursues a conflict, human rights- and gender-responsive approach, including where possible, transformative measures according to the </w:t>
      </w:r>
      <w:r w:rsidRPr="00F4347F">
        <w:rPr>
          <w:rFonts w:cs="Arial"/>
          <w:i/>
          <w:iCs/>
          <w:lang w:val="en-GB"/>
        </w:rPr>
        <w:t xml:space="preserve">do-no-harm </w:t>
      </w:r>
      <w:r w:rsidRPr="00F4347F">
        <w:rPr>
          <w:rFonts w:cs="Arial"/>
          <w:lang w:val="en-GB"/>
        </w:rPr>
        <w:t xml:space="preserve">(DNH) and </w:t>
      </w:r>
      <w:r w:rsidRPr="00F4347F">
        <w:rPr>
          <w:rFonts w:cs="Arial"/>
          <w:i/>
          <w:iCs/>
          <w:lang w:val="en-GB"/>
        </w:rPr>
        <w:t>leave-no-one behind</w:t>
      </w:r>
      <w:r w:rsidRPr="00F4347F">
        <w:rPr>
          <w:rFonts w:cs="Arial"/>
          <w:lang w:val="en-GB"/>
        </w:rPr>
        <w:t xml:space="preserve"> (LNOB) principles as well as the feminist development policy. This is achieved, among other things, through the identification of formal and informal community institutions to achieve broad and inclusive membership in the community development and DRM committees as well as through a transparent </w:t>
      </w:r>
      <w:r w:rsidRPr="00F4347F">
        <w:rPr>
          <w:rFonts w:cs="Arial"/>
          <w:i/>
          <w:iCs/>
          <w:lang w:val="en-GB"/>
        </w:rPr>
        <w:t xml:space="preserve">bottom-up-led </w:t>
      </w:r>
      <w:r w:rsidRPr="00F4347F">
        <w:rPr>
          <w:rFonts w:cs="Arial"/>
          <w:lang w:val="en-GB"/>
        </w:rPr>
        <w:t>definition of criteria for the prioritisation of community measures. Corruption, with its negative social, economic and environmental impacts, is addressed as a cross-cutting issue.</w:t>
      </w:r>
    </w:p>
    <w:p w14:paraId="2D35DB63" w14:textId="77777777" w:rsidR="009315E2" w:rsidRPr="00F4347F" w:rsidRDefault="009315E2" w:rsidP="009315E2">
      <w:pPr>
        <w:rPr>
          <w:rFonts w:cs="Arial"/>
          <w:lang w:val="en-GB"/>
        </w:rPr>
      </w:pPr>
      <w:r w:rsidRPr="00F4347F">
        <w:rPr>
          <w:rFonts w:cs="Arial"/>
          <w:lang w:val="en-GB"/>
        </w:rPr>
        <w:t xml:space="preserve">Possible unintended negative effects in the areas of environmental and resource protection as well as health and climate-related risks in the promotion of agricultural productivity are counteracted by integrating agroecological practices into the training and advisory services and by preventive measures in the DRM as well. </w:t>
      </w:r>
      <w:r w:rsidRPr="00F4347F">
        <w:rPr>
          <w:rFonts w:cs="Arial"/>
          <w:bCs/>
          <w:lang w:val="en-GB"/>
        </w:rPr>
        <w:t xml:space="preserve">Information and communication technologies (ICT) </w:t>
      </w:r>
      <w:r w:rsidRPr="00F4347F">
        <w:rPr>
          <w:rFonts w:cs="Arial"/>
          <w:lang w:val="en-GB"/>
        </w:rPr>
        <w:t xml:space="preserve">are increasingly used, e.g., via the </w:t>
      </w:r>
      <w:r w:rsidRPr="00F4347F">
        <w:rPr>
          <w:rFonts w:cs="Arial"/>
          <w:i/>
          <w:lang w:val="en-GB"/>
        </w:rPr>
        <w:t xml:space="preserve">blended learning approach </w:t>
      </w:r>
      <w:r w:rsidRPr="00F4347F">
        <w:rPr>
          <w:rFonts w:cs="Arial"/>
          <w:lang w:val="en-GB"/>
        </w:rPr>
        <w:t xml:space="preserve">in qualifications and for professional </w:t>
      </w:r>
      <w:r w:rsidRPr="00F4347F">
        <w:rPr>
          <w:rFonts w:cs="Arial"/>
          <w:i/>
          <w:iCs/>
          <w:lang w:val="en-GB"/>
        </w:rPr>
        <w:t>backstopping</w:t>
      </w:r>
      <w:r w:rsidRPr="00F4347F">
        <w:rPr>
          <w:rFonts w:cs="Arial"/>
          <w:lang w:val="en-GB"/>
        </w:rPr>
        <w:t xml:space="preserve">. ICT equipment and digital formats are used for increased professional exchange and networking as well as information of the target groups (e.g. SMS-based weather data, natural disasters). In rural areas, however, an effective digitalisation approach for the target group is only possible to a very limited extent due to insufficient infrastructure (internet, electricity connection), lack of equipment and capacities and the resulting low allocation efficiency. </w:t>
      </w:r>
    </w:p>
    <w:p w14:paraId="062E3165" w14:textId="77777777" w:rsidR="009315E2" w:rsidRPr="00F4347F" w:rsidRDefault="009315E2" w:rsidP="009315E2">
      <w:pPr>
        <w:rPr>
          <w:rFonts w:cs="Arial"/>
          <w:lang w:val="en-GB"/>
        </w:rPr>
      </w:pPr>
      <w:r w:rsidRPr="00F4347F">
        <w:rPr>
          <w:rFonts w:cs="Arial"/>
          <w:b/>
          <w:bCs/>
          <w:lang w:val="en-GB"/>
        </w:rPr>
        <w:t xml:space="preserve">Use of instruments: </w:t>
      </w:r>
      <w:r w:rsidRPr="00F4347F">
        <w:rPr>
          <w:rFonts w:cs="Arial"/>
          <w:lang w:val="en-GB"/>
        </w:rPr>
        <w:t xml:space="preserve">4 international and 9 national LTE (mainly </w:t>
      </w:r>
      <w:r w:rsidRPr="00F4347F">
        <w:rPr>
          <w:rFonts w:cs="Arial"/>
          <w:i/>
          <w:iCs/>
          <w:lang w:val="en-GB"/>
        </w:rPr>
        <w:t>pro rata</w:t>
      </w:r>
      <w:r w:rsidRPr="00F4347F">
        <w:rPr>
          <w:rFonts w:cs="Arial"/>
          <w:lang w:val="en-GB"/>
        </w:rPr>
        <w:t xml:space="preserve">), STE, up to 416.000 EUR of material goods and up to 1.250.000 EUR of financing agreements will be used for the implementation of the project. In addition to the main location in Juba, the project is also present in Magwi and Yei with its own national staff. The international LTE are </w:t>
      </w:r>
      <w:r w:rsidRPr="00F4347F">
        <w:rPr>
          <w:rFonts w:cs="Arial"/>
          <w:lang w:val="en-GB"/>
        </w:rPr>
        <w:lastRenderedPageBreak/>
        <w:t>located in Germany (GIZ headquarters), in accordance with German government provisions, and manage the project remotely with coordinated travel to South Sudan.</w:t>
      </w:r>
    </w:p>
    <w:p w14:paraId="3529ADA8" w14:textId="77777777" w:rsidR="009315E2" w:rsidRPr="00F4347F" w:rsidRDefault="009315E2" w:rsidP="009315E2">
      <w:pPr>
        <w:rPr>
          <w:rFonts w:cs="Arial"/>
          <w:lang w:val="en-GB"/>
        </w:rPr>
      </w:pPr>
      <w:r w:rsidRPr="00F4347F">
        <w:rPr>
          <w:rFonts w:cs="Arial"/>
          <w:lang w:val="en-GB"/>
        </w:rPr>
        <w:t xml:space="preserve">The joint action CDRD (BMZ: 10,000,000 EUR, DGIS: 9.000.000 EUR) is also reflected in the mix of instruments. Furthermore, the CDRD project is part of GIZ’s agri-bundle in South Sudan (two related projects, see chapter 2.2) which does also share positions assuring a best cost-benefit ratio. Most of the LTE are distributed proportionally and use is made of the competencies of existing staff. This allows for a quick and cost-saving implementation, smooth outreach in additional Bomas/ Payams and has a strengthening effect on sustainability and impact. </w:t>
      </w:r>
    </w:p>
    <w:p w14:paraId="1AF7E831" w14:textId="77777777" w:rsidR="009315E2" w:rsidRPr="00F4347F" w:rsidRDefault="009315E2" w:rsidP="009315E2">
      <w:pPr>
        <w:rPr>
          <w:rFonts w:cs="Arial"/>
          <w:lang w:val="en-GB"/>
        </w:rPr>
      </w:pPr>
      <w:r w:rsidRPr="00F4347F">
        <w:rPr>
          <w:rFonts w:cs="Arial"/>
          <w:lang w:val="en-GB"/>
        </w:rPr>
        <w:t xml:space="preserve">One international LTE (10%) assumes responsibility for the assignment and manages the strategic orientation of the project and coordination with the BMZ and DGIS. He/she is responsible for overall coordination and technical advice under Output 1. Due to the financing and physical assets used in remote steering and at several locations, he/she is supported by one international LTE in financial management/ controlling (30%). He/she as well is supported by an international  project coordinator (400%) in the overall operational tasks. An international LTE (20 %) supports the overall technical coordination and manages Outputs 2 and 3 and knowledge management. A national LTE (40 %) in Juba is in charge of the overall coordination on site and is responsible for coordination with DGIS and IFAD SSRLP and other partners. He/she also advises the partners under Output 4 in Juba together with a national LTE (40%) who will be in charge for the implementation of Output 4 in the regions. One national LTE (40%) will oversee the M&amp;E tasks and public relations in close coordination with the agri-bundle M&amp;E officer. One national LTE (2 x 40 %) in each of the regional offices in Yei and Magwi is responsible for the regional coordination of outputs 1, 2, and 3 in the fields including the coordination with the implementation partners on-site. Two national LTE (4 x40 %) in each of the regional offices in Yei and Magwi provide technical advice under Output 1, 2, 3, and 4 and are the focal points for the local partners . </w:t>
      </w:r>
    </w:p>
    <w:p w14:paraId="33935154" w14:textId="77777777" w:rsidR="009315E2" w:rsidRPr="00F4347F" w:rsidRDefault="009315E2" w:rsidP="009315E2">
      <w:pPr>
        <w:rPr>
          <w:rFonts w:eastAsia="Calibri" w:cs="Arial"/>
          <w:lang w:val="en-GB"/>
        </w:rPr>
      </w:pPr>
      <w:r w:rsidRPr="00F4347F">
        <w:rPr>
          <w:rFonts w:cs="Arial"/>
          <w:lang w:val="en-GB"/>
        </w:rPr>
        <w:t>It is planned that the implementation of Output 2 will be internationally tendered (service contract). Funding of EUR 2.500,000 is planned for specific implementation expertise and standard processes under output 2. These also include local subsidies for e.g., agricultural cooperatives or CSOs for the implementation of action plans and community measures. International and national STEs are used for further, specific technical, process and organisational advice in outputs 1, 2, and 4.</w:t>
      </w:r>
    </w:p>
    <w:p w14:paraId="35A3DFD4" w14:textId="77777777" w:rsidR="009315E2" w:rsidRPr="00F4347F" w:rsidRDefault="009315E2" w:rsidP="009315E2">
      <w:pPr>
        <w:rPr>
          <w:lang w:val="en-GB"/>
        </w:rPr>
      </w:pPr>
      <w:r w:rsidRPr="00F4347F">
        <w:rPr>
          <w:rFonts w:eastAsia="Calibri" w:cs="Arial"/>
          <w:lang w:val="en-GB"/>
        </w:rPr>
        <w:t xml:space="preserve">The objective of </w:t>
      </w:r>
      <w:r w:rsidRPr="00F4347F">
        <w:rPr>
          <w:rFonts w:eastAsia="Calibri" w:cs="Arial"/>
          <w:b/>
          <w:bCs/>
          <w:lang w:val="en-GB"/>
        </w:rPr>
        <w:t>Output 1</w:t>
      </w:r>
      <w:r w:rsidRPr="00F4347F">
        <w:rPr>
          <w:rFonts w:eastAsia="Calibri" w:cs="Arial"/>
          <w:lang w:val="en-GB"/>
        </w:rPr>
        <w:t xml:space="preserve"> is to strengthen the capacity of subnational administrative and civil society actors in participatory planning and implementation for a sustainable and inclusive community-led rural development process fostering local ownership that contributes to improved climate resilience and social cohesion in communities. </w:t>
      </w:r>
      <w:r w:rsidRPr="00F4347F">
        <w:rPr>
          <w:lang w:val="en-GB"/>
        </w:rPr>
        <w:t xml:space="preserve">Consequently, the project provides organisational and process advice to the subnational administrative units on the establishment of representative community development committees at Boma level. Their members are trained in conflict- and context sensitivity as well as in gender equality, incl. quota in the committee membership, climate resilient and integrated community development planning using participatory formats and cooperation mechanisms. There is close cooperation with the DRM committees from output 3 to ensure the systematic integration of the DRM action plans into the CDPs. In addition, the development committees are strengthened in their function as superordinate institutions in local development and resilience planning, so that </w:t>
      </w:r>
      <w:r w:rsidRPr="00F4347F">
        <w:rPr>
          <w:lang w:val="en-GB"/>
        </w:rPr>
        <w:lastRenderedPageBreak/>
        <w:t>they can efficiently perform their tasks as an interface to the county administration and cooperate with other development partners in a targeted manner.</w:t>
      </w:r>
    </w:p>
    <w:p w14:paraId="6ACE9976" w14:textId="77777777" w:rsidR="009315E2" w:rsidRPr="00F4347F" w:rsidRDefault="009315E2" w:rsidP="009315E2">
      <w:pPr>
        <w:rPr>
          <w:lang w:val="en-GB"/>
        </w:rPr>
      </w:pPr>
      <w:r w:rsidRPr="00F4347F">
        <w:rPr>
          <w:lang w:val="en-GB"/>
        </w:rPr>
        <w:t>Supporting peaceful coexistence will be given a stronger focus as a complementary measure under Output 1 and integrated into participatory community-driven development planning to support the stabilisation of the local setting including to link-up with peace and stability initiatives at County level. These are capacity development activities to systematically integrate local mediation and dialogue processes for peaceful conflict prevention and resolution for local administration, traditional leaders and civil society, especially in relation to access to natural resources. In addition, CDRD will also facilitate the community dialogues These include, for example, increasing conflicts between pastoralists and resident farmers and related to the reintegration of returnees and integration of IDPs, as well as illegal use and exploitation of natural community resources such as forests and land that negatively impact climate adaptation capabilities. In order to improve peaceful local coexistence and strengthen social cohesion, specific measures such as cultural and sports activities (“Sports for development” approach) promoting local engagement and life skills, especially for youth, shall also be included in the CDPs.</w:t>
      </w:r>
    </w:p>
    <w:p w14:paraId="12E22EB8" w14:textId="77777777" w:rsidR="009315E2" w:rsidRPr="00F4347F" w:rsidRDefault="009315E2" w:rsidP="009315E2">
      <w:pPr>
        <w:pStyle w:val="Text"/>
        <w:rPr>
          <w:lang w:val="en-GB"/>
        </w:rPr>
      </w:pPr>
      <w:r w:rsidRPr="00F4347F">
        <w:rPr>
          <w:lang w:val="en-GB"/>
        </w:rPr>
        <w:t xml:space="preserve">The prioritised community-based measures from the CDPs in the areas of climate resilient, agricultural VC development, livelihoods and social cohesion are partly financed through the project partly through their own financial or in-kind contribution of the beneficiaries, such as agricultural cooperatives, producer groups, VSLA, women and youth groups etc. to promote local self-help skills and ownership. Their implementation is linked with the accompanying technical support of the agricultural advisors trained in output 2, as well as with process and organisational advice for the local CSOs involved. Women and young people are specifically promoted to take over decision-making positions in the local committees and, where possible, qualified in additional external training offers in participatory community development. </w:t>
      </w:r>
    </w:p>
    <w:p w14:paraId="0A26FD39" w14:textId="77777777" w:rsidR="009315E2" w:rsidRPr="00F4347F" w:rsidRDefault="009315E2" w:rsidP="009315E2">
      <w:pPr>
        <w:rPr>
          <w:rFonts w:cs="Arial"/>
          <w:lang w:val="en-GB"/>
        </w:rPr>
      </w:pPr>
      <w:r w:rsidRPr="00F4347F">
        <w:rPr>
          <w:rFonts w:cs="Arial"/>
          <w:lang w:val="en-GB"/>
        </w:rPr>
        <w:t xml:space="preserve">The objective of </w:t>
      </w:r>
      <w:r w:rsidRPr="00F4347F">
        <w:rPr>
          <w:rFonts w:cs="Arial"/>
          <w:b/>
          <w:bCs/>
          <w:lang w:val="en-GB"/>
        </w:rPr>
        <w:t>Output 2</w:t>
      </w:r>
      <w:r w:rsidRPr="00F4347F">
        <w:rPr>
          <w:rFonts w:cs="Arial"/>
          <w:lang w:val="en-GB"/>
        </w:rPr>
        <w:t xml:space="preserve"> is to improve the access of local actors (e.g. </w:t>
      </w:r>
      <w:r w:rsidRPr="00F4347F">
        <w:rPr>
          <w:rFonts w:eastAsia="Arial" w:cs="Arial"/>
          <w:color w:val="000000" w:themeColor="text1"/>
          <w:lang w:val="en-GB"/>
        </w:rPr>
        <w:t>SSFP, agro-based MSMEs in the up- and downstream sectors, agricultural cooperatives or producer organisations,</w:t>
      </w:r>
      <w:r w:rsidRPr="00F4347F">
        <w:rPr>
          <w:rFonts w:cs="Arial"/>
          <w:lang w:val="en-GB"/>
        </w:rPr>
        <w:t xml:space="preserve"> in the selected agricultural VCs) to inputs, markets and services. This complements the CDRD project's existing and continuing focus on strengthening local and regional agricultural advisory capacities (governmental and non-governmental extension and advisory services) in a training-of-trainers (ToT) approach in sustainable and climate-resilient agricultural production, with an additional focus on nutrition-sensitive agriculture. The qualified pool of trainers is trained and coached in group-based extension formats that build on the approaches of the Farmer Business School (FBS) and the Farmer Field School (FFS). </w:t>
      </w:r>
    </w:p>
    <w:p w14:paraId="14CD25E9" w14:textId="77777777" w:rsidR="009315E2" w:rsidRPr="00F4347F" w:rsidRDefault="009315E2" w:rsidP="009315E2">
      <w:pPr>
        <w:rPr>
          <w:rFonts w:cs="Arial"/>
          <w:lang w:val="en-GB"/>
        </w:rPr>
      </w:pPr>
      <w:r w:rsidRPr="00F4347F">
        <w:rPr>
          <w:rFonts w:cs="Arial"/>
          <w:lang w:val="en-GB"/>
        </w:rPr>
        <w:t>The increase of the</w:t>
      </w:r>
      <w:r w:rsidRPr="00F4347F">
        <w:rPr>
          <w:rFonts w:cs="Arial"/>
          <w:b/>
          <w:bCs/>
          <w:lang w:val="en-GB"/>
        </w:rPr>
        <w:t xml:space="preserve"> </w:t>
      </w:r>
      <w:r w:rsidRPr="00F4347F">
        <w:rPr>
          <w:rFonts w:cs="Arial"/>
          <w:lang w:val="en-GB"/>
        </w:rPr>
        <w:t xml:space="preserve">local agricultural extension and advisory capacities is achieved through the advanced training of agricultural advisors and model farmers in a train-the-trainer approach. Women and young people are to be integrated in a targeted manner. They form a local pool of primarily non-governmental advisors (e.g., lead farmers) for the transfer of knowledge and innovations on climate-smart, resource-efficient, nutrition-sensitive and market-oriented agriculture. State actors are integral part of the training measures to strengthen their advisory role and also included as beneficiaries. Coaching takes place in group-based advisory formats for the practical application of their acquired knowledge in close connection with the implementation of action plans under outputs 1 and 3. The project specifically develops advisory capacities to promote the market connection of smallholder households in order to permanently increase their agricultural production and income. This also includes advisory </w:t>
      </w:r>
      <w:r w:rsidRPr="00F4347F">
        <w:rPr>
          <w:rFonts w:cs="Arial"/>
          <w:lang w:val="en-GB"/>
        </w:rPr>
        <w:lastRenderedPageBreak/>
        <w:t>services for local MSMEs in upstream and downstream areas of agriculture with regard to business management, processing or business start-ups. Digital formats and applications are used in the training courses as well as in the advisory services. The technical exchange with national training providers, e.g. the agricultural colleges in Yei and the University of Djuba, is additionally promoted through ICT equipment for partners and the pool of advisors. This also strengthens their connection to regional and international digital platforms, early warning systems, e.g. on protective measures for desert locust invasions or meteorological data. Demonstration projects serve as a means of supra-regional exchange of experience and dissemination of best practices.</w:t>
      </w:r>
    </w:p>
    <w:p w14:paraId="1D3429F2" w14:textId="77777777" w:rsidR="009315E2" w:rsidRPr="00F4347F" w:rsidRDefault="009315E2" w:rsidP="009315E2">
      <w:pPr>
        <w:rPr>
          <w:rFonts w:cs="Arial"/>
          <w:lang w:val="en-GB"/>
        </w:rPr>
      </w:pPr>
      <w:r w:rsidRPr="00F4347F">
        <w:rPr>
          <w:rFonts w:cs="Arial"/>
          <w:lang w:val="en-GB"/>
        </w:rPr>
        <w:t xml:space="preserve">The VC methodology is applied as a systemic approach which considers all segments of agricultural VCs (input suppliers, primary producers, traders, processors and consumers as well as extension services mainly through the activities of CDRD). Moreover, the VC approach is a market-driven approach that strictly aims to achieve ecological, economic and social sustainability. The project particularly promotes those agricultural VCs in the intervention regions that contribute to local and national FNS, have high market potential and are adaptable to the impacts of climate change, while sustaining resilient integrated farming systems with diversified crop and livestock production as the basis of livelihoods for </w:t>
      </w:r>
      <w:r w:rsidRPr="00F4347F">
        <w:rPr>
          <w:rFonts w:eastAsia="Arial" w:cs="Arial"/>
          <w:lang w:val="en-GB"/>
        </w:rPr>
        <w:t>SSFP</w:t>
      </w:r>
      <w:r w:rsidRPr="00F4347F">
        <w:rPr>
          <w:rFonts w:cs="Arial"/>
          <w:lang w:val="en-GB"/>
        </w:rPr>
        <w:t>.</w:t>
      </w:r>
    </w:p>
    <w:p w14:paraId="7539FBA2" w14:textId="77777777" w:rsidR="009315E2" w:rsidRPr="00F4347F" w:rsidRDefault="009315E2" w:rsidP="009315E2">
      <w:pPr>
        <w:rPr>
          <w:rFonts w:cs="Arial"/>
          <w:lang w:val="en-GB"/>
        </w:rPr>
      </w:pPr>
      <w:r w:rsidRPr="00F4347F">
        <w:rPr>
          <w:rFonts w:cs="Arial"/>
          <w:lang w:val="en-GB"/>
        </w:rPr>
        <w:t>The instruments of VC promotion are manifold and the project will apply context-adapted tools to strengthen the productivity of agricultural producers (e.g. through trainings in agroecological practises, natural resource management and nutritional aspects; improving access to inputs and to climate-smart innovations; agripreneurship training and post-harvest treatment) as well as to strengthen capacities of agro-based MSMEs (e.g., through entrepreneurship training, improving access to finance, introduction of innovative, climate-resilient technologies etc.). Strengthening capacities of all value chain actors to adjust to negative impact of climate change is a crucial element of the project’s support strategy and aims at improving resilience of the rural population to external shocks such as extreme weather events.</w:t>
      </w:r>
    </w:p>
    <w:p w14:paraId="4C776412" w14:textId="77777777" w:rsidR="009315E2" w:rsidRPr="00F4347F" w:rsidRDefault="009315E2" w:rsidP="009315E2">
      <w:pPr>
        <w:rPr>
          <w:rFonts w:cs="Arial"/>
          <w:lang w:val="en-GB"/>
        </w:rPr>
      </w:pPr>
      <w:r w:rsidRPr="00F4347F">
        <w:rPr>
          <w:rFonts w:cs="Arial"/>
          <w:lang w:val="en-GB"/>
        </w:rPr>
        <w:t>Improving access of small- scale farmers to markets is a very important strategic element of the VC promotion and contract farming schemes are a proven instrument to link farmers to lucrative markets; thus, the project pilots sustainable contract farming schemes as business models where appropriate. In addition, the project strengthens the management and entrepreneurial capacities of selected producer organisations and agricultural cooperatives to efficiently connect SSFDs to markets (economies of scale) and improve their access to services (e.g., extension services, financial resources, mechanisation services, etc.). Opportunities to strengthen their advocacy function by supporting a union-building process will be further explored and supported as appropriate.</w:t>
      </w:r>
    </w:p>
    <w:p w14:paraId="1B46E7E0" w14:textId="77777777" w:rsidR="009315E2" w:rsidRPr="00F4347F" w:rsidRDefault="009315E2" w:rsidP="009315E2">
      <w:pPr>
        <w:rPr>
          <w:rFonts w:cs="Arial"/>
          <w:lang w:val="en-GB"/>
        </w:rPr>
      </w:pPr>
      <w:r w:rsidRPr="00F4347F">
        <w:rPr>
          <w:rFonts w:cs="Arial"/>
          <w:lang w:val="en-GB"/>
        </w:rPr>
        <w:t>In close cooperation with Output 1, competent administrative authorities and traditional leaders are advised to promote peaceful reintegration of returnees into agricultural production, as well as of IDPs who wish to remain permanently in the intervention regions. The project strengthens equal participation of women and pursues their economic empowerment by applying-gender responsive approaches within all segments of the VC. The project also strengthens economic empowerment of youth through supporting in particular young entrepreneurs (e.g., in seed multiplication, compost production, offering mechanization services, digital application etc.), which can also include seed funding and starter kits for business start-ups and coaching support.</w:t>
      </w:r>
    </w:p>
    <w:p w14:paraId="0A3A2DFB" w14:textId="77777777" w:rsidR="009315E2" w:rsidRPr="00F4347F" w:rsidRDefault="009315E2" w:rsidP="009315E2">
      <w:pPr>
        <w:rPr>
          <w:rFonts w:cs="Arial"/>
          <w:lang w:val="en-GB"/>
        </w:rPr>
      </w:pPr>
      <w:r w:rsidRPr="00F4347F">
        <w:rPr>
          <w:rFonts w:cs="Arial"/>
          <w:lang w:val="en-GB"/>
        </w:rPr>
        <w:lastRenderedPageBreak/>
        <w:t xml:space="preserve">The objective of </w:t>
      </w:r>
      <w:r w:rsidRPr="00F4347F">
        <w:rPr>
          <w:rFonts w:cs="Arial"/>
          <w:b/>
          <w:bCs/>
          <w:lang w:val="en-GB"/>
        </w:rPr>
        <w:t>Output 3</w:t>
      </w:r>
      <w:r w:rsidRPr="00F4347F">
        <w:rPr>
          <w:rFonts w:cs="Arial"/>
          <w:lang w:val="en-GB"/>
        </w:rPr>
        <w:t xml:space="preserve"> is to strengthen the community-based planning, implementation and monitoring capacities in comprehensive DRM to improve the resilience of the residents' livelihoods. This also encompasses the establishment of DRM committees in the additional 7  (Bomas with the direct participation of the people most likely to be exposed to hazards and who take over a primary responsibility for the protection of their own community. The competences of its members from the administration, deconcentrated authorities of the line ministries, local and regional CSOs but also private sector are strengthened in identifying and mapping potential risks (including risks of climate change), preparing and assessing risk analyses and based on these, developing strategies and action plans for preventive measures as well as early warnings using local knowledge to improve the resilience of the residents’ livelihoods. The action plans are an integral part of the CDPs (output 1) in order to institutionally anchor local DRM and to develop coherent landscape-related measures in the field of climate adaptation. Selected preventive measures such as flood control, reforestation, erosion control, water retention, early warning systems, etc.  will be financed and implemented through the local actors and community-based maintenance capacities strengthened. The preventive measures will increase the local capacities to external natural shocks and crises and thus contribute to the resilience of the natural production base (see Output 2). Demonstration projects serve for the supra-regional exchange of experience and dissemination of best practices.</w:t>
      </w:r>
    </w:p>
    <w:p w14:paraId="48B598C4" w14:textId="77777777" w:rsidR="00524A08" w:rsidRPr="00F4347F" w:rsidRDefault="00524A08" w:rsidP="009315E2">
      <w:pPr>
        <w:rPr>
          <w:rFonts w:cs="Arial"/>
          <w:lang w:val="en-GB"/>
        </w:rPr>
      </w:pPr>
      <w:r w:rsidRPr="00F4347F">
        <w:rPr>
          <w:rFonts w:cs="Arial"/>
          <w:b/>
          <w:bCs/>
          <w:lang w:val="en-GB"/>
        </w:rPr>
        <w:t>Output 4</w:t>
      </w:r>
      <w:r w:rsidRPr="00F4347F">
        <w:rPr>
          <w:rFonts w:cs="Arial"/>
          <w:lang w:val="en-GB"/>
        </w:rPr>
        <w:t xml:space="preserve"> aims to document strategic learning experiences on risk-informed, socio-economic community development and to process them as policy recommendations for action at the State and national level. CDRD project will continue to strengthen dialogue and exchange processes between the administrative levels in order to implement a transfer of knowledge and experience from outputs 1, 2 and 3, and with the grant supports complementary the establishment of Public-Private Dialogue (PPD) forums in the intervention counties in the context of the agricultural VC promotion. The PPD are institutionalised multi-stakeholder platforms where all actors in the VCs could come together and meet face to face to exchange on learning experiences and best practices, address opportunities and bottlenecks as well as identify actions, which they cannot directly address without additional external technical or financial support, including political support by governmental authorities to establish conducive frame conditions.</w:t>
      </w:r>
    </w:p>
    <w:p w14:paraId="1C5A264F" w14:textId="024B09F3" w:rsidR="00524A08" w:rsidRPr="00F4347F" w:rsidRDefault="00524A08" w:rsidP="00524A08">
      <w:pPr>
        <w:pStyle w:val="Heading1"/>
        <w:numPr>
          <w:ilvl w:val="2"/>
          <w:numId w:val="62"/>
        </w:numPr>
        <w:rPr>
          <w:sz w:val="22"/>
          <w:szCs w:val="22"/>
          <w:lang w:val="en-GB"/>
        </w:rPr>
      </w:pPr>
      <w:bookmarkStart w:id="46" w:name="_Toc144416137"/>
      <w:r w:rsidRPr="00F4347F">
        <w:rPr>
          <w:sz w:val="22"/>
          <w:szCs w:val="22"/>
          <w:lang w:val="en-GB"/>
        </w:rPr>
        <w:t>Ensuring the sustainable effectiveness of the measures (Outcomes)</w:t>
      </w:r>
      <w:bookmarkEnd w:id="46"/>
    </w:p>
    <w:p w14:paraId="039DB9C6" w14:textId="25A7404A" w:rsidR="009315E2" w:rsidRPr="00F4347F" w:rsidRDefault="009315E2" w:rsidP="009315E2">
      <w:pPr>
        <w:rPr>
          <w:rFonts w:cs="Arial"/>
          <w:lang w:val="en-GB"/>
        </w:rPr>
      </w:pPr>
      <w:r w:rsidRPr="00F4347F">
        <w:rPr>
          <w:rFonts w:cs="Arial"/>
          <w:lang w:val="en-GB"/>
        </w:rPr>
        <w:t xml:space="preserve">The project contributes to strengthening the capacity of subnational public administrations, agricultural extension and community-based self-help structures through its implementation strategy, which is oriented towards structure building. The participatory and risk-informed planning of integrated CDP and the implementation of measures in the areas of agriculture VC development, livelihood security, social cohesion and DRM strengthen the long-term development capacities of the communities and affected people in a targeted manner. This leads to a sustainable improvement of the </w:t>
      </w:r>
      <w:r w:rsidRPr="00F4347F">
        <w:rPr>
          <w:rFonts w:eastAsia="Arial" w:cs="Arial"/>
          <w:color w:val="000000" w:themeColor="text1"/>
          <w:lang w:val="en-GB"/>
        </w:rPr>
        <w:t xml:space="preserve">socioeconomic and ecological livelihoods of the rural population that </w:t>
      </w:r>
      <w:r w:rsidRPr="00F4347F">
        <w:rPr>
          <w:rFonts w:cs="Arial"/>
          <w:lang w:val="en-GB"/>
        </w:rPr>
        <w:t xml:space="preserve">goes beyond acute food security. Their productive livelihoods become more stable, their living income is increased and diversified, their resilience to external shock is improved and local agricultural-based economic cycles are mobilised. In addition, the project creates the basis for structural change through consolidated local institutions that are legitimised by the population, thus strengthening the transformation potential. This is additionally achieved through the dissemination of implementation experiences and </w:t>
      </w:r>
      <w:r w:rsidRPr="00F4347F">
        <w:rPr>
          <w:rFonts w:cs="Arial"/>
          <w:lang w:val="en-GB"/>
        </w:rPr>
        <w:lastRenderedPageBreak/>
        <w:t>institutionalisation of policy dialogues beyond the intervention levels into relevant regional and national functional structures. By including vulnerable population groups in the measures, the participants make a structure-building contribution to reducing social tensions and to peaceful coexistence.</w:t>
      </w:r>
    </w:p>
    <w:p w14:paraId="54ECA5CA" w14:textId="77777777" w:rsidR="009315E2" w:rsidRPr="00F4347F" w:rsidRDefault="009315E2" w:rsidP="009315E2">
      <w:pPr>
        <w:pStyle w:val="Heading1"/>
        <w:numPr>
          <w:ilvl w:val="2"/>
          <w:numId w:val="62"/>
        </w:numPr>
        <w:rPr>
          <w:sz w:val="22"/>
          <w:szCs w:val="22"/>
          <w:lang w:val="en-GB"/>
        </w:rPr>
      </w:pPr>
      <w:bookmarkStart w:id="47" w:name="_Toc144416138"/>
      <w:bookmarkStart w:id="48" w:name="_Toc476815684"/>
      <w:bookmarkStart w:id="49" w:name="_Toc482278102"/>
      <w:r w:rsidRPr="00F4347F">
        <w:rPr>
          <w:sz w:val="22"/>
          <w:szCs w:val="22"/>
          <w:lang w:val="en-GB"/>
        </w:rPr>
        <w:t>Partner services, combined financing</w:t>
      </w:r>
      <w:bookmarkEnd w:id="47"/>
      <w:r w:rsidRPr="00F4347F">
        <w:rPr>
          <w:sz w:val="22"/>
          <w:szCs w:val="22"/>
          <w:lang w:val="en-GB"/>
        </w:rPr>
        <w:t xml:space="preserve"> </w:t>
      </w:r>
      <w:bookmarkEnd w:id="48"/>
      <w:bookmarkEnd w:id="49"/>
    </w:p>
    <w:tbl>
      <w:tblPr>
        <w:tblStyle w:val="TableGrid"/>
        <w:tblW w:w="5067" w:type="pct"/>
        <w:tblLook w:val="04A0" w:firstRow="1" w:lastRow="0" w:firstColumn="1" w:lastColumn="0" w:noHBand="0" w:noVBand="1"/>
      </w:tblPr>
      <w:tblGrid>
        <w:gridCol w:w="2039"/>
        <w:gridCol w:w="4535"/>
        <w:gridCol w:w="2607"/>
      </w:tblGrid>
      <w:tr w:rsidR="009315E2" w:rsidRPr="00F4347F" w14:paraId="27F27D36" w14:textId="77777777" w:rsidTr="00E97930">
        <w:trPr>
          <w:tblHeader/>
        </w:trPr>
        <w:tc>
          <w:tcPr>
            <w:tcW w:w="1110" w:type="pct"/>
            <w:shd w:val="clear" w:color="auto" w:fill="D9D9D9" w:themeFill="background1" w:themeFillShade="D9"/>
          </w:tcPr>
          <w:p w14:paraId="15A10D74" w14:textId="77777777" w:rsidR="009315E2" w:rsidRPr="00F4347F" w:rsidRDefault="009315E2" w:rsidP="00E97930">
            <w:pPr>
              <w:rPr>
                <w:rFonts w:cs="Arial"/>
                <w:sz w:val="22"/>
                <w:szCs w:val="22"/>
                <w:lang w:val="en-GB"/>
              </w:rPr>
            </w:pPr>
          </w:p>
        </w:tc>
        <w:tc>
          <w:tcPr>
            <w:tcW w:w="2470" w:type="pct"/>
            <w:shd w:val="clear" w:color="auto" w:fill="D9D9D9" w:themeFill="background1" w:themeFillShade="D9"/>
          </w:tcPr>
          <w:p w14:paraId="5E8DD12A" w14:textId="77777777" w:rsidR="009315E2" w:rsidRPr="00F4347F" w:rsidRDefault="009315E2" w:rsidP="00E97930">
            <w:pPr>
              <w:rPr>
                <w:rFonts w:cs="Arial"/>
                <w:sz w:val="22"/>
                <w:szCs w:val="22"/>
                <w:lang w:val="en-GB"/>
              </w:rPr>
            </w:pPr>
            <w:r w:rsidRPr="00F4347F">
              <w:rPr>
                <w:rFonts w:cs="Arial"/>
                <w:sz w:val="22"/>
                <w:szCs w:val="22"/>
                <w:lang w:val="en-GB"/>
              </w:rPr>
              <w:t>Concretisation</w:t>
            </w:r>
          </w:p>
        </w:tc>
        <w:tc>
          <w:tcPr>
            <w:tcW w:w="1420" w:type="pct"/>
            <w:shd w:val="clear" w:color="auto" w:fill="D9D9D9" w:themeFill="background1" w:themeFillShade="D9"/>
          </w:tcPr>
          <w:p w14:paraId="019E10AD" w14:textId="77777777" w:rsidR="009315E2" w:rsidRPr="00F4347F" w:rsidRDefault="009315E2" w:rsidP="00E97930">
            <w:pPr>
              <w:rPr>
                <w:rFonts w:cs="Arial"/>
                <w:sz w:val="22"/>
                <w:szCs w:val="22"/>
                <w:lang w:val="en-GB"/>
              </w:rPr>
            </w:pPr>
            <w:r w:rsidRPr="00F4347F">
              <w:rPr>
                <w:rFonts w:cs="Arial"/>
                <w:sz w:val="22"/>
                <w:szCs w:val="22"/>
                <w:lang w:val="en-GB"/>
              </w:rPr>
              <w:t>Estimation of the value</w:t>
            </w:r>
          </w:p>
        </w:tc>
      </w:tr>
      <w:tr w:rsidR="009315E2" w:rsidRPr="00F4347F" w14:paraId="38461DFF" w14:textId="77777777" w:rsidTr="00E97930">
        <w:trPr>
          <w:trHeight w:val="70"/>
        </w:trPr>
        <w:tc>
          <w:tcPr>
            <w:tcW w:w="1110" w:type="pct"/>
          </w:tcPr>
          <w:p w14:paraId="1CBA5B95" w14:textId="77777777" w:rsidR="009315E2" w:rsidRPr="00F4347F" w:rsidRDefault="009315E2" w:rsidP="00E97930">
            <w:pPr>
              <w:rPr>
                <w:rFonts w:cs="Arial"/>
                <w:lang w:val="en-GB"/>
              </w:rPr>
            </w:pPr>
            <w:r w:rsidRPr="00F4347F">
              <w:rPr>
                <w:rFonts w:cs="Arial"/>
                <w:lang w:val="en-GB"/>
              </w:rPr>
              <w:t xml:space="preserve">Combined financing (joint action) </w:t>
            </w:r>
          </w:p>
        </w:tc>
        <w:tc>
          <w:tcPr>
            <w:tcW w:w="2470" w:type="pct"/>
          </w:tcPr>
          <w:p w14:paraId="345835BD" w14:textId="77777777" w:rsidR="009315E2" w:rsidRPr="00F4347F" w:rsidRDefault="009315E2" w:rsidP="00E97930">
            <w:pPr>
              <w:rPr>
                <w:rFonts w:cs="Arial"/>
                <w:lang w:val="en-GB"/>
              </w:rPr>
            </w:pPr>
            <w:r w:rsidRPr="00F4347F">
              <w:rPr>
                <w:rFonts w:cs="Arial"/>
                <w:lang w:val="en-GB"/>
              </w:rPr>
              <w:t>Ministry of Foreign Affairs of the Netherlands</w:t>
            </w:r>
          </w:p>
          <w:p w14:paraId="3712643F" w14:textId="77777777" w:rsidR="009315E2" w:rsidRPr="00F4347F" w:rsidRDefault="009315E2" w:rsidP="00E97930">
            <w:pPr>
              <w:rPr>
                <w:rFonts w:cs="Arial"/>
                <w:lang w:val="en-GB"/>
              </w:rPr>
            </w:pPr>
            <w:r w:rsidRPr="00F4347F">
              <w:rPr>
                <w:rFonts w:cs="Arial"/>
                <w:lang w:val="en-GB"/>
              </w:rPr>
              <w:t xml:space="preserve"> BMZ </w:t>
            </w:r>
          </w:p>
        </w:tc>
        <w:tc>
          <w:tcPr>
            <w:tcW w:w="1420" w:type="pct"/>
          </w:tcPr>
          <w:p w14:paraId="579C9924" w14:textId="77777777" w:rsidR="009315E2" w:rsidRPr="00F4347F" w:rsidRDefault="009315E2" w:rsidP="00E97930">
            <w:pPr>
              <w:jc w:val="center"/>
              <w:rPr>
                <w:rFonts w:cs="Arial"/>
                <w:lang w:val="en-GB"/>
              </w:rPr>
            </w:pPr>
            <w:r w:rsidRPr="00F4347F">
              <w:rPr>
                <w:rFonts w:cs="Arial"/>
                <w:lang w:val="en-GB"/>
              </w:rPr>
              <w:t>EUR 9,000,000</w:t>
            </w:r>
          </w:p>
          <w:p w14:paraId="2DABF0EA" w14:textId="77777777" w:rsidR="009315E2" w:rsidRPr="00F4347F" w:rsidRDefault="009315E2" w:rsidP="00E97930">
            <w:pPr>
              <w:jc w:val="center"/>
              <w:rPr>
                <w:rFonts w:cs="Arial"/>
                <w:lang w:val="en-GB"/>
              </w:rPr>
            </w:pPr>
            <w:r w:rsidRPr="00F4347F">
              <w:rPr>
                <w:rFonts w:cs="Arial"/>
                <w:lang w:val="en-GB"/>
              </w:rPr>
              <w:t>EUR 10,000,000</w:t>
            </w:r>
          </w:p>
        </w:tc>
      </w:tr>
      <w:tr w:rsidR="009315E2" w:rsidRPr="00F4347F" w14:paraId="7C63BE39" w14:textId="77777777" w:rsidTr="00E97930">
        <w:trPr>
          <w:trHeight w:val="258"/>
        </w:trPr>
        <w:tc>
          <w:tcPr>
            <w:tcW w:w="1110" w:type="pct"/>
          </w:tcPr>
          <w:p w14:paraId="74F98312" w14:textId="77777777" w:rsidR="009315E2" w:rsidRPr="00F4347F" w:rsidRDefault="009315E2" w:rsidP="00E97930">
            <w:pPr>
              <w:rPr>
                <w:rFonts w:cs="Arial"/>
                <w:lang w:val="en-GB"/>
              </w:rPr>
            </w:pPr>
            <w:r w:rsidRPr="00F4347F">
              <w:rPr>
                <w:rFonts w:cs="Arial"/>
                <w:lang w:val="en-GB"/>
              </w:rPr>
              <w:t xml:space="preserve">Partner services </w:t>
            </w:r>
          </w:p>
        </w:tc>
        <w:tc>
          <w:tcPr>
            <w:tcW w:w="2470" w:type="pct"/>
          </w:tcPr>
          <w:p w14:paraId="232635AA" w14:textId="77777777" w:rsidR="009315E2" w:rsidRPr="00F4347F" w:rsidRDefault="009315E2" w:rsidP="00E97930">
            <w:pPr>
              <w:rPr>
                <w:rFonts w:cs="Arial"/>
                <w:lang w:val="en-GB"/>
              </w:rPr>
            </w:pPr>
            <w:r w:rsidRPr="00F4347F">
              <w:rPr>
                <w:rFonts w:cs="Arial"/>
                <w:lang w:val="en-GB"/>
              </w:rPr>
              <w:t>The implementation of the project is generally remote from the government. No implementation agreement is concluded</w:t>
            </w:r>
          </w:p>
        </w:tc>
        <w:tc>
          <w:tcPr>
            <w:tcW w:w="1420" w:type="pct"/>
          </w:tcPr>
          <w:p w14:paraId="0BE5726F" w14:textId="77777777" w:rsidR="009315E2" w:rsidRPr="00F4347F" w:rsidRDefault="009315E2" w:rsidP="00E97930">
            <w:pPr>
              <w:jc w:val="center"/>
              <w:rPr>
                <w:rFonts w:cs="Arial"/>
                <w:lang w:val="en-GB"/>
              </w:rPr>
            </w:pPr>
            <w:r w:rsidRPr="00F4347F">
              <w:rPr>
                <w:rFonts w:cs="Arial"/>
                <w:lang w:val="en-GB"/>
              </w:rPr>
              <w:t>-</w:t>
            </w:r>
          </w:p>
        </w:tc>
      </w:tr>
    </w:tbl>
    <w:p w14:paraId="19858FDD" w14:textId="77777777" w:rsidR="009315E2" w:rsidRPr="00F4347F" w:rsidRDefault="009315E2" w:rsidP="009315E2">
      <w:pPr>
        <w:pStyle w:val="Text"/>
        <w:rPr>
          <w:lang w:val="en-GB"/>
        </w:rPr>
      </w:pPr>
    </w:p>
    <w:p w14:paraId="33ECCE34" w14:textId="77777777" w:rsidR="009315E2" w:rsidRPr="00F4347F" w:rsidRDefault="009315E2" w:rsidP="009315E2">
      <w:pPr>
        <w:pStyle w:val="Heading1"/>
        <w:numPr>
          <w:ilvl w:val="2"/>
          <w:numId w:val="62"/>
        </w:numPr>
        <w:rPr>
          <w:sz w:val="22"/>
          <w:szCs w:val="22"/>
          <w:lang w:val="en-GB"/>
        </w:rPr>
      </w:pPr>
      <w:bookmarkStart w:id="50" w:name="_Toc476815685"/>
      <w:bookmarkStart w:id="51" w:name="_Toc482278103"/>
      <w:bookmarkStart w:id="52" w:name="_Toc144416139"/>
      <w:r w:rsidRPr="00F4347F">
        <w:rPr>
          <w:sz w:val="22"/>
          <w:szCs w:val="22"/>
          <w:lang w:val="en-GB"/>
        </w:rPr>
        <w:t>Contract value and detailed cost estimate</w:t>
      </w:r>
      <w:bookmarkEnd w:id="50"/>
      <w:bookmarkEnd w:id="51"/>
      <w:bookmarkEnd w:id="52"/>
    </w:p>
    <w:p w14:paraId="1EAF6E38" w14:textId="77777777" w:rsidR="009315E2" w:rsidRPr="00F4347F" w:rsidRDefault="009315E2" w:rsidP="009315E2">
      <w:pPr>
        <w:rPr>
          <w:rFonts w:cs="Arial"/>
          <w:lang w:val="en-GB"/>
        </w:rPr>
      </w:pPr>
      <w:r w:rsidRPr="00F4347F">
        <w:rPr>
          <w:rFonts w:cs="Arial"/>
          <w:lang w:val="en-GB"/>
        </w:rPr>
        <w:t xml:space="preserve">Up to EUR 9,000,000 </w:t>
      </w:r>
    </w:p>
    <w:p w14:paraId="4B241F34" w14:textId="77777777" w:rsidR="009315E2" w:rsidRPr="00F4347F" w:rsidRDefault="009315E2" w:rsidP="009315E2">
      <w:pPr>
        <w:pStyle w:val="Text"/>
        <w:rPr>
          <w:lang w:val="en-GB"/>
        </w:rPr>
      </w:pPr>
      <w:r w:rsidRPr="00F4347F">
        <w:rPr>
          <w:lang w:val="en-GB"/>
        </w:rPr>
        <w:t xml:space="preserve">The contract value also includes costs for participation in the GIZ technical networks </w:t>
      </w:r>
      <w:r w:rsidRPr="00F4347F">
        <w:rPr>
          <w:i/>
          <w:lang w:val="en-GB"/>
        </w:rPr>
        <w:t xml:space="preserve">Sector Network for Rural Development </w:t>
      </w:r>
      <w:r w:rsidRPr="00F4347F">
        <w:rPr>
          <w:lang w:val="en-GB"/>
        </w:rPr>
        <w:t xml:space="preserve">(SNRD), </w:t>
      </w:r>
      <w:r w:rsidRPr="00F4347F">
        <w:rPr>
          <w:i/>
          <w:lang w:val="en-GB"/>
        </w:rPr>
        <w:t xml:space="preserve">Network International Cooperation in Conflicts and Disasters </w:t>
      </w:r>
      <w:r w:rsidRPr="00F4347F">
        <w:rPr>
          <w:lang w:val="en-GB"/>
        </w:rPr>
        <w:t xml:space="preserve">(NICD) and </w:t>
      </w:r>
      <w:r w:rsidRPr="00F4347F">
        <w:rPr>
          <w:i/>
          <w:lang w:val="en-GB"/>
        </w:rPr>
        <w:t xml:space="preserve">Network for Economic Development in Africa </w:t>
      </w:r>
      <w:r w:rsidRPr="00F4347F">
        <w:rPr>
          <w:lang w:val="en-GB"/>
        </w:rPr>
        <w:t xml:space="preserve">(NEDA) with the aim of ensuring the technical quality and knowledge management required for the implementation of the commission. </w:t>
      </w:r>
      <w:bookmarkStart w:id="53" w:name="_Hlk76371487"/>
      <w:r w:rsidRPr="00F4347F">
        <w:rPr>
          <w:lang w:val="en-GB"/>
        </w:rPr>
        <w:t>The contract value may also include costs for interim/final evaluations of the project as an essential instrument for monitoring the success and accountability of German technical cooperation.</w:t>
      </w:r>
      <w:bookmarkEnd w:id="53"/>
    </w:p>
    <w:p w14:paraId="43CDE4F5" w14:textId="77777777" w:rsidR="009315E2" w:rsidRPr="00F4347F" w:rsidRDefault="009315E2" w:rsidP="009315E2">
      <w:pPr>
        <w:pStyle w:val="Heading1"/>
        <w:numPr>
          <w:ilvl w:val="1"/>
          <w:numId w:val="62"/>
        </w:numPr>
        <w:rPr>
          <w:sz w:val="22"/>
          <w:szCs w:val="22"/>
        </w:rPr>
      </w:pPr>
      <w:bookmarkStart w:id="54" w:name="_Toc476815686"/>
      <w:bookmarkStart w:id="55" w:name="_Toc482278104"/>
      <w:r w:rsidRPr="00F4347F">
        <w:rPr>
          <w:sz w:val="22"/>
          <w:szCs w:val="22"/>
        </w:rPr>
        <w:t xml:space="preserve"> </w:t>
      </w:r>
      <w:bookmarkStart w:id="56" w:name="_Toc144416140"/>
      <w:r w:rsidRPr="00F4347F">
        <w:rPr>
          <w:sz w:val="22"/>
          <w:szCs w:val="22"/>
        </w:rPr>
        <w:t xml:space="preserve">Evaluation of the effects and risks of the </w:t>
      </w:r>
      <w:bookmarkEnd w:id="54"/>
      <w:bookmarkEnd w:id="55"/>
      <w:r w:rsidRPr="00F4347F">
        <w:rPr>
          <w:sz w:val="22"/>
          <w:szCs w:val="22"/>
        </w:rPr>
        <w:t>project</w:t>
      </w:r>
      <w:bookmarkEnd w:id="56"/>
    </w:p>
    <w:p w14:paraId="4CD56764" w14:textId="77777777" w:rsidR="009315E2" w:rsidRPr="00F4347F" w:rsidRDefault="009315E2" w:rsidP="009315E2">
      <w:pPr>
        <w:pStyle w:val="Heading1"/>
        <w:numPr>
          <w:ilvl w:val="2"/>
          <w:numId w:val="62"/>
        </w:numPr>
        <w:rPr>
          <w:sz w:val="22"/>
          <w:szCs w:val="22"/>
          <w:lang w:val="en-GB"/>
        </w:rPr>
      </w:pPr>
      <w:bookmarkStart w:id="57" w:name="_Toc144416141"/>
      <w:r w:rsidRPr="00F4347F">
        <w:rPr>
          <w:sz w:val="22"/>
          <w:szCs w:val="22"/>
          <w:lang w:val="en-GB"/>
        </w:rPr>
        <w:t>Assessment of impacts</w:t>
      </w:r>
      <w:bookmarkEnd w:id="57"/>
      <w:r w:rsidRPr="00F4347F">
        <w:rPr>
          <w:sz w:val="22"/>
          <w:szCs w:val="22"/>
          <w:lang w:val="en-GB"/>
        </w:rPr>
        <w:t xml:space="preserve"> </w:t>
      </w:r>
    </w:p>
    <w:p w14:paraId="31EC3FBF" w14:textId="77777777" w:rsidR="009315E2" w:rsidRPr="00F4347F" w:rsidRDefault="009315E2" w:rsidP="009315E2">
      <w:pPr>
        <w:rPr>
          <w:rFonts w:eastAsia="Arial" w:cs="Arial"/>
          <w:color w:val="000000" w:themeColor="text1"/>
          <w:lang w:val="en-GB"/>
        </w:rPr>
      </w:pPr>
      <w:r w:rsidRPr="00F4347F">
        <w:rPr>
          <w:rFonts w:cs="Arial"/>
          <w:b/>
          <w:lang w:val="en-GB"/>
        </w:rPr>
        <w:t xml:space="preserve">General impacts: </w:t>
      </w:r>
      <w:r w:rsidRPr="00F4347F">
        <w:rPr>
          <w:rFonts w:cs="Arial"/>
          <w:bCs/>
          <w:lang w:val="en-GB"/>
        </w:rPr>
        <w:t xml:space="preserve">The project contributes </w:t>
      </w:r>
      <w:r w:rsidRPr="00F4347F">
        <w:rPr>
          <w:rFonts w:eastAsia="Arial" w:cs="Arial"/>
          <w:color w:val="000000" w:themeColor="text1"/>
          <w:lang w:val="en-GB"/>
        </w:rPr>
        <w:t xml:space="preserve">to the need, recognised by the South Sudanese government and donor community, for a stronger shift from humanitarian aid to development cooperation. This is also reflected in the updating of national strategies, including on rural development and agriculture. With its </w:t>
      </w:r>
      <w:r w:rsidRPr="00F4347F">
        <w:rPr>
          <w:rFonts w:cs="Arial"/>
          <w:lang w:val="en-GB"/>
        </w:rPr>
        <w:t>cross-sectoral approach, the project contributes to the integrated approach of the 2030 Agenda and in particular to the following international development goals: SDG 1 "no poverty", Target 1.5 through measures to increase incomes in terms of resilience building and crisis management, to SDG 2 "no hunger", Target 2.3 through measures to improve agricultural productivity and incomes, access to productive resources and markets, and Target 2.4 through measures for productive and sustainable management of agricultural land; SDG 5 "gender equality" through gender-sensitive and specific measures for women; SDG 13 "climate action", Target 13.1 through local RRM strategies for improved climate resilience and adaptive capacity; SDG 15 “Life on land”, Target 15.3 by contributing to sustainable land use of farmland; and SDG 16 "Peace, justice and strong institutions", Target 16.7 through needs-based, inclusive, participatory and representative community development plans or committees that contribute to both rural governance and peaceful coexistence.</w:t>
      </w:r>
    </w:p>
    <w:p w14:paraId="4F5642C0" w14:textId="77777777" w:rsidR="009315E2" w:rsidRPr="00F4347F" w:rsidRDefault="009315E2" w:rsidP="009315E2">
      <w:pPr>
        <w:rPr>
          <w:rFonts w:cs="Arial"/>
          <w:lang w:val="en-GB"/>
        </w:rPr>
      </w:pPr>
      <w:r w:rsidRPr="00F4347F">
        <w:rPr>
          <w:rFonts w:cs="Arial"/>
          <w:b/>
          <w:bCs/>
          <w:lang w:val="en-GB"/>
        </w:rPr>
        <w:lastRenderedPageBreak/>
        <w:t xml:space="preserve">Economic impacts: </w:t>
      </w:r>
      <w:r w:rsidRPr="00F4347F">
        <w:rPr>
          <w:rFonts w:cs="Arial"/>
          <w:lang w:val="en-GB"/>
        </w:rPr>
        <w:t xml:space="preserve">With its focus on sustainable agricultural production and productivity increases, the project contributes to both direct food security and direct income generation of </w:t>
      </w:r>
      <w:r w:rsidRPr="00F4347F">
        <w:rPr>
          <w:rFonts w:eastAsia="Arial" w:cs="Arial"/>
          <w:lang w:val="en-GB"/>
        </w:rPr>
        <w:t>SSFP</w:t>
      </w:r>
      <w:r w:rsidRPr="00F4347F">
        <w:rPr>
          <w:rFonts w:cs="Arial"/>
          <w:lang w:val="en-GB"/>
        </w:rPr>
        <w:t>. This is achieved through a farming-for-business advisory approach, small-scale investments in rural development and improved access to agricultural market infrastructure, which is also promoted in a complementary manner through other international projects. Agricultural VC promotion also create diversified income opportunities and stimulate local economic cycles. The project addresses potential negative interactions between the economic and ecological dimensions through improved resource management for the sustainable protection and conservation of production bases such as soil and water. To this end, communities are empowered to identify risks and take preventive measures.</w:t>
      </w:r>
    </w:p>
    <w:p w14:paraId="3B4B9AB7" w14:textId="77777777" w:rsidR="009315E2" w:rsidRPr="00F4347F" w:rsidRDefault="009315E2" w:rsidP="009315E2">
      <w:pPr>
        <w:rPr>
          <w:rFonts w:cs="Arial"/>
          <w:lang w:val="en-GB"/>
        </w:rPr>
      </w:pPr>
      <w:r w:rsidRPr="00F4347F">
        <w:rPr>
          <w:rFonts w:cs="Arial"/>
          <w:b/>
          <w:bCs/>
          <w:lang w:val="en-GB"/>
        </w:rPr>
        <w:t xml:space="preserve">Environmental impacts: </w:t>
      </w:r>
      <w:r w:rsidRPr="00F4347F">
        <w:rPr>
          <w:rFonts w:cs="Arial"/>
          <w:lang w:val="en-GB"/>
        </w:rPr>
        <w:t>The project strengthens the capacities of implementing partners, intermediaries and target groups with regard to coping with the impacts of climate change and variability as well as the sustainable use of natural resources in increasing agricultural productivity and in DRM. Possible unintended negative effects in the area of environmental protection and resource conservation, such as the eventual increase in the use of chemical fertilisers and pesticides, declining soil fertility or climate-related risks, are prevented. This is done through advice and training on conservation practices, protective measures and accompanying risk analyses and assessments in the DRM. The advice includes, for example, agro-ecological practices that increase soil fertility and carbon sequestration in biomass and soils, improve water balance and biodiversity, use climate-adapted seeds, promote integrated and biological pest management and agroforestry measures. Furthermore, local capacities are strengthened with regard to sustainable resource protection management of landscape-related agro-ecosystems. Preventive protection measures are designed for this purpose as part of the DRM, e.g., through afforestation, flood protection measures and the prevention of soil erosion. The project also promotes environmentally friendly technologies powered by renewable energies, e.g., solar water pumps.</w:t>
      </w:r>
    </w:p>
    <w:p w14:paraId="5E7B2596" w14:textId="77777777" w:rsidR="009315E2" w:rsidRPr="00F4347F" w:rsidRDefault="009315E2" w:rsidP="009315E2">
      <w:pPr>
        <w:rPr>
          <w:rFonts w:cs="Arial"/>
          <w:lang w:val="en-GB"/>
        </w:rPr>
      </w:pPr>
      <w:r w:rsidRPr="00F4347F">
        <w:rPr>
          <w:rFonts w:cs="Arial"/>
          <w:b/>
          <w:bCs/>
          <w:lang w:val="en-GB"/>
        </w:rPr>
        <w:t xml:space="preserve">Social impacts: </w:t>
      </w:r>
      <w:r w:rsidRPr="00F4347F">
        <w:rPr>
          <w:rFonts w:cs="Arial"/>
          <w:lang w:val="en-GB"/>
        </w:rPr>
        <w:t>The project implements conflict- and human rights-sensitive planning and implementation as well as context-sensitive, risk-based impact monitoring in accordance with the LNOB principle. Gender equality is given special weight in all measures. The self-help capacity of vulnerable population groups is improved through participation in local decision-making and development processes, thereby counteracting the subjective perception of unequal treatment and the “recipient mentality”, which has pushed back personal initiative and responsibility during the long period of humanitarian aid. The strengthened capacities of local administrations and civil society actors promote freedom of movement and democratic principles. The creation of corruption-free economic prospects that are open to the vulnerable local population of all ethnic groups as well as to returnees and IDPs contributes to economic inclusion and social cohesion. The project strengthens the resilience of vulnerable populations and contributes to mitigating harmful coping strategies (e.g., child labour, early marriage, forced marriage, sale of productive assets). Awareness-raising and the institutionalisation of measures on non-violent conflict regulation and violence prevention reduce social tensions and thus promote conditions for peaceful coexistence and social cohesion. In a current setting of high informality and corruption, the application of customary law and relative impunity, the prosecution of human rights violations is unclear. The project will therefore carry out regular monitoring of compliance with international minimum standards, e.g., with regard to women and children as the main family labour force in agriculture.</w:t>
      </w:r>
    </w:p>
    <w:p w14:paraId="355DD3CB" w14:textId="77777777" w:rsidR="009315E2" w:rsidRPr="00F4347F" w:rsidRDefault="009315E2" w:rsidP="009315E2">
      <w:pPr>
        <w:rPr>
          <w:rFonts w:cs="Arial"/>
          <w:lang w:val="en-GB"/>
        </w:rPr>
      </w:pPr>
      <w:r w:rsidRPr="00F4347F">
        <w:rPr>
          <w:rFonts w:cs="Arial"/>
          <w:b/>
          <w:bCs/>
          <w:lang w:val="en-GB"/>
        </w:rPr>
        <w:lastRenderedPageBreak/>
        <w:t xml:space="preserve">Conclusions for the conception of the project: </w:t>
      </w:r>
      <w:r w:rsidRPr="00F4347F">
        <w:rPr>
          <w:rFonts w:cs="Arial"/>
          <w:lang w:val="en-GB"/>
        </w:rPr>
        <w:t>Social, economic and ecological potentials have so far been insufficiently used for structure-building rural development. However, the depth and scope of the potentials must be realistically classified in the South Sudanese conflict dynamics. In particular, the needs of young South Sudanese and women, including returnees and IDPs, are taken into account (Chapter 3) and are integrated into the success indicators and impact hypotheses (see Chapter 4.1), which are in line with the global implementation of the 2030 Agenda. The focus on the meso and micro level in a non-governmental implementation of the project and the cooperation with actors from the governmental and civil society sector (see Chapter 5.1) according to principles of good governance contribute to the improved achievement of impact.</w:t>
      </w:r>
    </w:p>
    <w:p w14:paraId="6B92E697" w14:textId="77777777" w:rsidR="009315E2" w:rsidRPr="00F4347F" w:rsidRDefault="009315E2" w:rsidP="009315E2">
      <w:pPr>
        <w:rPr>
          <w:rFonts w:cs="Arial"/>
          <w:lang w:val="en-GB"/>
        </w:rPr>
      </w:pPr>
      <w:r w:rsidRPr="00F4347F">
        <w:rPr>
          <w:rFonts w:cs="Arial"/>
          <w:lang w:val="en-GB"/>
        </w:rPr>
        <w:t>Identifiers, markers and cross-cutting themes are summarised in a table in Appendix 4.</w:t>
      </w:r>
    </w:p>
    <w:p w14:paraId="7DA51282" w14:textId="77777777" w:rsidR="009315E2" w:rsidRPr="00F4347F" w:rsidRDefault="009315E2" w:rsidP="009315E2">
      <w:pPr>
        <w:pStyle w:val="Heading1"/>
        <w:numPr>
          <w:ilvl w:val="2"/>
          <w:numId w:val="62"/>
        </w:numPr>
        <w:rPr>
          <w:sz w:val="22"/>
          <w:szCs w:val="22"/>
          <w:lang w:val="en-GB"/>
        </w:rPr>
      </w:pPr>
      <w:bookmarkStart w:id="58" w:name="_Toc476815688"/>
      <w:bookmarkStart w:id="59" w:name="_Toc482278106"/>
      <w:bookmarkStart w:id="60" w:name="_Toc144416142"/>
      <w:r w:rsidRPr="00F4347F">
        <w:rPr>
          <w:sz w:val="22"/>
          <w:szCs w:val="22"/>
          <w:lang w:val="en-GB"/>
        </w:rPr>
        <w:t xml:space="preserve">Assessment of the risks to the effectiveness of the </w:t>
      </w:r>
      <w:bookmarkEnd w:id="58"/>
      <w:bookmarkEnd w:id="59"/>
      <w:r w:rsidRPr="00F4347F">
        <w:rPr>
          <w:sz w:val="22"/>
          <w:szCs w:val="22"/>
          <w:lang w:val="en-GB"/>
        </w:rPr>
        <w:t>project</w:t>
      </w:r>
      <w:bookmarkEnd w:id="60"/>
      <w:r w:rsidRPr="00F4347F">
        <w:rPr>
          <w:sz w:val="22"/>
          <w:szCs w:val="22"/>
          <w:lang w:val="en-GB"/>
        </w:rPr>
        <w:t xml:space="preserve"> </w:t>
      </w:r>
    </w:p>
    <w:p w14:paraId="40C3F58B" w14:textId="77777777" w:rsidR="009315E2" w:rsidRPr="00F4347F" w:rsidRDefault="009315E2" w:rsidP="009315E2">
      <w:pPr>
        <w:rPr>
          <w:rFonts w:cs="Arial"/>
          <w:lang w:val="en-GB"/>
        </w:rPr>
      </w:pPr>
      <w:r w:rsidRPr="00F4347F">
        <w:rPr>
          <w:rFonts w:cs="Arial"/>
          <w:b/>
          <w:bCs/>
          <w:lang w:val="en-GB"/>
        </w:rPr>
        <w:t xml:space="preserve">Political risk: </w:t>
      </w:r>
      <w:r w:rsidRPr="00F4347F">
        <w:rPr>
          <w:rFonts w:cs="Arial"/>
          <w:lang w:val="en-GB"/>
        </w:rPr>
        <w:t>South Sudan remains in a state of humanitarian crisis. Due to the ongoing violence, fragile security situation and economic instability, further developments are not predictable even after the formation of the new unity government, and a lasting solution to the numerous conflict dynamics is not foreseeable. The fragile overall context requires a flexible project implementation that can quickly adapt to changing conditions on the basis of regular risk assessments and analyses as well as in close coordination with the German Embassy on site. The risk is assessed as high, the influenceability as low.</w:t>
      </w:r>
    </w:p>
    <w:p w14:paraId="38AFBA20" w14:textId="77777777" w:rsidR="009315E2" w:rsidRPr="00F4347F" w:rsidRDefault="009315E2" w:rsidP="009315E2">
      <w:pPr>
        <w:rPr>
          <w:rFonts w:cs="Arial"/>
          <w:lang w:val="en-GB"/>
        </w:rPr>
      </w:pPr>
      <w:r w:rsidRPr="00F4347F">
        <w:rPr>
          <w:rFonts w:cs="Arial"/>
          <w:b/>
          <w:bCs/>
          <w:lang w:val="en-GB"/>
        </w:rPr>
        <w:t xml:space="preserve">Implementation risks: </w:t>
      </w:r>
      <w:r w:rsidRPr="00F4347F">
        <w:rPr>
          <w:rFonts w:cs="Arial"/>
          <w:lang w:val="en-GB"/>
        </w:rPr>
        <w:t xml:space="preserve">The volatile security situation and new outbreaks of violence can endanger GIZ and implementing partners' staff, restrict access to the communities and interrupt the target group's agricultural production. This can also be limited by natural disasters (e.g., desert locust invasion, floods) and can only be countered to a limited extent with preventive RRM measures. </w:t>
      </w:r>
      <w:r w:rsidRPr="00F4347F">
        <w:rPr>
          <w:rFonts w:eastAsia="Calibri" w:cs="Arial"/>
          <w:lang w:val="en-GB"/>
        </w:rPr>
        <w:t>While it is currently possible to implement measures in the project areas of Central and Eastern Equatoria, armed conflicts that break out at any time and increased criminality can restrict the implementation of the project.</w:t>
      </w:r>
      <w:r w:rsidRPr="00F4347F">
        <w:rPr>
          <w:rFonts w:cs="Arial"/>
          <w:lang w:val="en-GB"/>
        </w:rPr>
        <w:t xml:space="preserve"> The risk of failure is high, as equipment, facilities and financed measures (outputs 1 and 3) can be damaged or stolen or become inaccessible as a result of conflict, vandalism or looting. Current developments and security risks are continuously monitored and assessed together with the German Embassy, the BMZ and the Federal Foreign Office and by GIZ's security risk management in order to take further adequate measures to protect staff and projects as early as possible. Travel for staff in the country is kept to a minimum. A close and permanent safety net and risk management system has been established on site, which monitors all project activities and provides support where necessary. The risk is assessed as high, the influenceability as medium.</w:t>
      </w:r>
    </w:p>
    <w:p w14:paraId="4884354A" w14:textId="77777777" w:rsidR="009315E2" w:rsidRPr="00F4347F" w:rsidRDefault="009315E2" w:rsidP="009315E2">
      <w:pPr>
        <w:rPr>
          <w:rFonts w:cs="Arial"/>
          <w:b/>
          <w:bCs/>
          <w:lang w:val="en-GB"/>
        </w:rPr>
      </w:pPr>
      <w:r w:rsidRPr="00F4347F">
        <w:rPr>
          <w:rFonts w:cs="Arial"/>
          <w:b/>
          <w:bCs/>
          <w:lang w:val="en-GB"/>
        </w:rPr>
        <w:t>Risk to long-term anchoring</w:t>
      </w:r>
      <w:r w:rsidRPr="00F4347F">
        <w:rPr>
          <w:rFonts w:cs="Arial"/>
          <w:lang w:val="en-GB"/>
        </w:rPr>
        <w:t>: Recurrent natural disasters, political instability, lack of resources and high staff turnover among governmental and non-governmental partners, as well as the principle of non-governmental implementation and the lack of a political partner can jeopardise long-term anchoring. Structure-building capacity development approaches strengthen subnational administrative structures and the SH potential of the local population. Sustainability is also promoted through the strategic partnership with IFAD-SSRLP and the PCU in MAFS as well as through participation in humanitarian aid clusters. The risk is assessed as high, the influenceability as medium.</w:t>
      </w:r>
    </w:p>
    <w:p w14:paraId="12FD45A8" w14:textId="77777777" w:rsidR="009315E2" w:rsidRPr="00F4347F" w:rsidRDefault="009315E2" w:rsidP="009315E2">
      <w:pPr>
        <w:rPr>
          <w:rFonts w:cs="Arial"/>
          <w:lang w:val="en-GB"/>
        </w:rPr>
      </w:pPr>
      <w:r w:rsidRPr="00F4347F">
        <w:rPr>
          <w:rFonts w:cs="Arial"/>
          <w:b/>
          <w:lang w:val="en-GB"/>
        </w:rPr>
        <w:lastRenderedPageBreak/>
        <w:t>Environmental and social impact of the measure</w:t>
      </w:r>
      <w:r w:rsidRPr="00F4347F">
        <w:rPr>
          <w:rFonts w:cs="Arial"/>
          <w:lang w:val="en-GB"/>
        </w:rPr>
        <w:t>: see Chapter 6.1. Environmental and social impacts are assessed as low, the influenceability as medium.</w:t>
      </w:r>
    </w:p>
    <w:p w14:paraId="1965F57B" w14:textId="77777777" w:rsidR="009315E2" w:rsidRPr="00F4347F" w:rsidRDefault="009315E2" w:rsidP="009315E2">
      <w:pPr>
        <w:rPr>
          <w:rFonts w:cs="Arial"/>
          <w:b/>
          <w:bCs/>
          <w:lang w:val="en-GB"/>
        </w:rPr>
      </w:pPr>
      <w:r w:rsidRPr="00F4347F">
        <w:rPr>
          <w:rFonts w:cs="Arial"/>
          <w:b/>
          <w:bCs/>
          <w:lang w:val="en-GB"/>
        </w:rPr>
        <w:t xml:space="preserve">Corruption risks: </w:t>
      </w:r>
      <w:r w:rsidRPr="00F4347F">
        <w:rPr>
          <w:rFonts w:cs="Arial"/>
          <w:lang w:val="en-GB"/>
        </w:rPr>
        <w:t>Corruption and nepotism are widespread and can influence the prioritisation of measures from the community development plans to the disadvantage of the vulnerable target groups. They can be exacerbated by the project due to the lack of control mechanisms by promoting economic actors who do not act independently. Since corruption is also considered a driver of conflict among rival politicians, neutral cooperation with subnational administrations is to be sought. This can also be counteracted by promoting transparency, democratic understanding and bottom-up orientation in the planning and implementation processes of the project. Project staff and partner organisations are encouraged and trained to engage in a systematic exchange on the issue of corruption. The risk is assessed as high, the influenceability as medium.</w:t>
      </w:r>
    </w:p>
    <w:p w14:paraId="7787330B" w14:textId="77777777" w:rsidR="009315E2" w:rsidRPr="00F4347F" w:rsidRDefault="009315E2" w:rsidP="009315E2">
      <w:pPr>
        <w:rPr>
          <w:rFonts w:cs="Arial"/>
          <w:lang w:val="en-GB"/>
        </w:rPr>
      </w:pPr>
      <w:r w:rsidRPr="00F4347F">
        <w:rPr>
          <w:rFonts w:cs="Arial"/>
          <w:b/>
          <w:lang w:val="en-GB"/>
        </w:rPr>
        <w:t xml:space="preserve">Overall risk: </w:t>
      </w:r>
      <w:r w:rsidRPr="00F4347F">
        <w:rPr>
          <w:rFonts w:cs="Arial"/>
          <w:bCs/>
          <w:lang w:val="en-GB"/>
        </w:rPr>
        <w:t>The ov</w:t>
      </w:r>
      <w:r w:rsidRPr="00F4347F">
        <w:rPr>
          <w:rFonts w:cs="Arial"/>
          <w:lang w:val="en-GB"/>
        </w:rPr>
        <w:t>erall risk is assessed as high, the overall influenceability as medium.</w:t>
      </w:r>
    </w:p>
    <w:tbl>
      <w:tblPr>
        <w:tblStyle w:val="TableGrid"/>
        <w:tblW w:w="5142" w:type="pct"/>
        <w:tblLook w:val="04A0" w:firstRow="1" w:lastRow="0" w:firstColumn="1" w:lastColumn="0" w:noHBand="0" w:noVBand="1"/>
      </w:tblPr>
      <w:tblGrid>
        <w:gridCol w:w="2862"/>
        <w:gridCol w:w="643"/>
        <w:gridCol w:w="742"/>
        <w:gridCol w:w="5070"/>
      </w:tblGrid>
      <w:tr w:rsidR="009315E2" w:rsidRPr="00F4347F" w14:paraId="0D6FA689" w14:textId="77777777" w:rsidTr="00E97930">
        <w:trPr>
          <w:cantSplit/>
          <w:trHeight w:val="1305"/>
          <w:tblHeader/>
        </w:trPr>
        <w:tc>
          <w:tcPr>
            <w:tcW w:w="1536" w:type="pct"/>
            <w:shd w:val="clear" w:color="auto" w:fill="D9D9D9" w:themeFill="background1" w:themeFillShade="D9"/>
          </w:tcPr>
          <w:p w14:paraId="18BE1227" w14:textId="77777777" w:rsidR="009315E2" w:rsidRPr="00F4347F" w:rsidRDefault="009315E2" w:rsidP="00E97930">
            <w:pPr>
              <w:rPr>
                <w:rFonts w:cs="Arial"/>
                <w:sz w:val="22"/>
                <w:szCs w:val="22"/>
                <w:lang w:val="en-GB"/>
              </w:rPr>
            </w:pPr>
            <w:r w:rsidRPr="00F4347F">
              <w:rPr>
                <w:rFonts w:cs="Arial"/>
                <w:sz w:val="22"/>
                <w:szCs w:val="22"/>
                <w:lang w:val="en-GB"/>
              </w:rPr>
              <w:t>Risk</w:t>
            </w:r>
          </w:p>
        </w:tc>
        <w:tc>
          <w:tcPr>
            <w:tcW w:w="345" w:type="pct"/>
            <w:shd w:val="clear" w:color="auto" w:fill="D9D9D9" w:themeFill="background1" w:themeFillShade="D9"/>
            <w:textDirection w:val="btLr"/>
          </w:tcPr>
          <w:p w14:paraId="4ECB1E09" w14:textId="77777777" w:rsidR="009315E2" w:rsidRPr="00F4347F" w:rsidRDefault="009315E2" w:rsidP="00E97930">
            <w:pPr>
              <w:ind w:left="113" w:right="113"/>
              <w:rPr>
                <w:rFonts w:cs="Arial"/>
                <w:sz w:val="22"/>
                <w:szCs w:val="22"/>
                <w:lang w:val="en-GB"/>
              </w:rPr>
            </w:pPr>
            <w:r w:rsidRPr="00F4347F">
              <w:rPr>
                <w:rFonts w:cs="Arial"/>
                <w:sz w:val="22"/>
                <w:szCs w:val="22"/>
                <w:lang w:val="en-GB"/>
              </w:rPr>
              <w:t>Classification*</w:t>
            </w:r>
          </w:p>
        </w:tc>
        <w:tc>
          <w:tcPr>
            <w:tcW w:w="398" w:type="pct"/>
            <w:shd w:val="clear" w:color="auto" w:fill="D9D9D9" w:themeFill="background1" w:themeFillShade="D9"/>
            <w:textDirection w:val="btLr"/>
          </w:tcPr>
          <w:p w14:paraId="614C1E21" w14:textId="77777777" w:rsidR="009315E2" w:rsidRPr="00F4347F" w:rsidRDefault="009315E2" w:rsidP="00E97930">
            <w:pPr>
              <w:ind w:left="113" w:right="113"/>
              <w:rPr>
                <w:rFonts w:cs="Arial"/>
                <w:sz w:val="22"/>
                <w:szCs w:val="22"/>
                <w:lang w:val="en-GB"/>
              </w:rPr>
            </w:pPr>
            <w:r w:rsidRPr="00F4347F">
              <w:rPr>
                <w:rFonts w:cs="Arial"/>
                <w:sz w:val="22"/>
                <w:szCs w:val="22"/>
                <w:lang w:val="en-GB"/>
              </w:rPr>
              <w:t>Influenceability</w:t>
            </w:r>
            <w:r w:rsidRPr="00F4347F">
              <w:rPr>
                <w:rFonts w:cs="Arial"/>
                <w:sz w:val="22"/>
                <w:szCs w:val="22"/>
                <w:vertAlign w:val="superscript"/>
                <w:lang w:val="en-GB"/>
              </w:rPr>
              <w:t>*</w:t>
            </w:r>
          </w:p>
        </w:tc>
        <w:tc>
          <w:tcPr>
            <w:tcW w:w="2721" w:type="pct"/>
            <w:shd w:val="clear" w:color="auto" w:fill="D9D9D9" w:themeFill="background1" w:themeFillShade="D9"/>
          </w:tcPr>
          <w:p w14:paraId="402CB02E" w14:textId="77777777" w:rsidR="009315E2" w:rsidRPr="00F4347F" w:rsidRDefault="009315E2" w:rsidP="00E97930">
            <w:pPr>
              <w:rPr>
                <w:rFonts w:cs="Arial"/>
                <w:sz w:val="22"/>
                <w:szCs w:val="22"/>
                <w:lang w:val="en-GB"/>
              </w:rPr>
            </w:pPr>
            <w:r w:rsidRPr="00F4347F">
              <w:rPr>
                <w:rFonts w:cs="Arial"/>
                <w:sz w:val="22"/>
                <w:szCs w:val="22"/>
                <w:lang w:val="en-GB"/>
              </w:rPr>
              <w:t>Risk management measure</w:t>
            </w:r>
          </w:p>
        </w:tc>
      </w:tr>
      <w:tr w:rsidR="009315E2" w:rsidRPr="00F4347F" w14:paraId="3B277048" w14:textId="77777777" w:rsidTr="00E97930">
        <w:tc>
          <w:tcPr>
            <w:tcW w:w="5000" w:type="pct"/>
            <w:gridSpan w:val="4"/>
            <w:shd w:val="clear" w:color="auto" w:fill="D9D9D9" w:themeFill="background1" w:themeFillShade="D9"/>
          </w:tcPr>
          <w:p w14:paraId="0F5496BC" w14:textId="77777777" w:rsidR="009315E2" w:rsidRPr="00F4347F" w:rsidRDefault="009315E2" w:rsidP="00E97930">
            <w:pPr>
              <w:rPr>
                <w:rFonts w:cs="Arial"/>
                <w:sz w:val="22"/>
                <w:szCs w:val="22"/>
                <w:lang w:val="en-GB"/>
              </w:rPr>
            </w:pPr>
            <w:r w:rsidRPr="00F4347F">
              <w:rPr>
                <w:rFonts w:cs="Arial"/>
                <w:sz w:val="22"/>
                <w:szCs w:val="22"/>
                <w:lang w:val="en-GB"/>
              </w:rPr>
              <w:t>Political risks</w:t>
            </w:r>
          </w:p>
        </w:tc>
      </w:tr>
      <w:tr w:rsidR="009315E2" w:rsidRPr="0052292B" w14:paraId="6145F91E" w14:textId="77777777" w:rsidTr="00E97930">
        <w:tc>
          <w:tcPr>
            <w:tcW w:w="1536" w:type="pct"/>
            <w:shd w:val="clear" w:color="auto" w:fill="FFFFFF" w:themeFill="background1"/>
          </w:tcPr>
          <w:p w14:paraId="730B46A8" w14:textId="77777777" w:rsidR="009315E2" w:rsidRPr="00F4347F" w:rsidRDefault="009315E2" w:rsidP="00E97930">
            <w:pPr>
              <w:pStyle w:val="Text"/>
              <w:rPr>
                <w:lang w:val="en-GB"/>
              </w:rPr>
            </w:pPr>
            <w:r w:rsidRPr="00F4347F">
              <w:rPr>
                <w:lang w:val="en-GB"/>
              </w:rPr>
              <w:t>Fragile, politically tense situation and volatile security situation</w:t>
            </w:r>
          </w:p>
        </w:tc>
        <w:tc>
          <w:tcPr>
            <w:tcW w:w="345" w:type="pct"/>
            <w:shd w:val="clear" w:color="auto" w:fill="FFFFFF" w:themeFill="background1"/>
          </w:tcPr>
          <w:sdt>
            <w:sdtPr>
              <w:rPr>
                <w:rFonts w:cs="Arial"/>
                <w:lang w:val="en-GB"/>
              </w:rPr>
              <w:id w:val="-2109651834"/>
              <w:placeholder>
                <w:docPart w:val="BBA5A333FE8043DBBA9F05B497DF200C"/>
              </w:placeholder>
              <w:dropDownList>
                <w:listItem w:displayText="1" w:value="1"/>
                <w:listItem w:displayText="2" w:value="2"/>
                <w:listItem w:displayText="3" w:value="3"/>
                <w:listItem w:displayText="4" w:value="4"/>
              </w:dropDownList>
            </w:sdtPr>
            <w:sdtEndPr/>
            <w:sdtContent>
              <w:p w14:paraId="12A28655" w14:textId="77777777" w:rsidR="009315E2" w:rsidRPr="00F4347F" w:rsidRDefault="009315E2" w:rsidP="00E97930">
                <w:pPr>
                  <w:rPr>
                    <w:rFonts w:cs="Arial"/>
                    <w:lang w:val="en-GB"/>
                  </w:rPr>
                </w:pPr>
                <w:r w:rsidRPr="00F4347F">
                  <w:rPr>
                    <w:rFonts w:cs="Arial"/>
                    <w:lang w:val="en-GB"/>
                  </w:rPr>
                  <w:t>3</w:t>
                </w:r>
              </w:p>
            </w:sdtContent>
          </w:sdt>
          <w:p w14:paraId="0008228E" w14:textId="77777777" w:rsidR="009315E2" w:rsidRPr="00F4347F" w:rsidRDefault="009315E2" w:rsidP="00E97930">
            <w:pPr>
              <w:rPr>
                <w:rFonts w:cs="Arial"/>
                <w:lang w:val="en-GB"/>
              </w:rPr>
            </w:pPr>
          </w:p>
        </w:tc>
        <w:tc>
          <w:tcPr>
            <w:tcW w:w="398" w:type="pct"/>
            <w:shd w:val="clear" w:color="auto" w:fill="FFFFFF" w:themeFill="background1"/>
          </w:tcPr>
          <w:sdt>
            <w:sdtPr>
              <w:rPr>
                <w:rFonts w:cs="Arial"/>
                <w:lang w:val="en-GB"/>
              </w:rPr>
              <w:id w:val="-1721589261"/>
              <w:placeholder>
                <w:docPart w:val="EB8F522F985B4D448E75156A9572DD19"/>
              </w:placeholder>
              <w:dropDownList>
                <w:listItem w:displayText="1" w:value="1"/>
                <w:listItem w:displayText="2" w:value="2"/>
                <w:listItem w:displayText="3" w:value="3"/>
                <w:listItem w:displayText="4" w:value="4"/>
              </w:dropDownList>
            </w:sdtPr>
            <w:sdtEndPr/>
            <w:sdtContent>
              <w:p w14:paraId="5322537D" w14:textId="77777777" w:rsidR="009315E2" w:rsidRPr="00F4347F" w:rsidRDefault="009315E2" w:rsidP="00E97930">
                <w:pPr>
                  <w:rPr>
                    <w:rFonts w:eastAsiaTheme="minorHAnsi" w:cs="Arial"/>
                    <w:lang w:val="en-GB" w:eastAsia="en-US"/>
                  </w:rPr>
                </w:pPr>
                <w:r w:rsidRPr="00F4347F">
                  <w:rPr>
                    <w:rFonts w:cs="Arial"/>
                    <w:lang w:val="en-GB"/>
                  </w:rPr>
                  <w:t>1</w:t>
                </w:r>
              </w:p>
            </w:sdtContent>
          </w:sdt>
          <w:p w14:paraId="66E9BB33" w14:textId="77777777" w:rsidR="009315E2" w:rsidRPr="00F4347F" w:rsidRDefault="009315E2" w:rsidP="00E97930">
            <w:pPr>
              <w:rPr>
                <w:rFonts w:cs="Arial"/>
                <w:lang w:val="en-GB"/>
              </w:rPr>
            </w:pPr>
          </w:p>
        </w:tc>
        <w:tc>
          <w:tcPr>
            <w:tcW w:w="2721" w:type="pct"/>
            <w:shd w:val="clear" w:color="auto" w:fill="FFFFFF" w:themeFill="background1"/>
          </w:tcPr>
          <w:p w14:paraId="2FBF845F" w14:textId="77777777" w:rsidR="009315E2" w:rsidRPr="00F4347F" w:rsidRDefault="009315E2" w:rsidP="00E97930">
            <w:pPr>
              <w:rPr>
                <w:rFonts w:cs="Arial"/>
                <w:lang w:val="en-GB"/>
              </w:rPr>
            </w:pPr>
            <w:r w:rsidRPr="00F4347F">
              <w:rPr>
                <w:rFonts w:cs="Arial"/>
                <w:lang w:val="en-GB"/>
              </w:rPr>
              <w:t>Flexible project implementation based on appropriate risk analyses and assessments in coordination with the local German Embassy.</w:t>
            </w:r>
          </w:p>
        </w:tc>
      </w:tr>
      <w:tr w:rsidR="009315E2" w:rsidRPr="00F4347F" w14:paraId="5359FCAF" w14:textId="77777777" w:rsidTr="00E97930">
        <w:tc>
          <w:tcPr>
            <w:tcW w:w="5000" w:type="pct"/>
            <w:gridSpan w:val="4"/>
            <w:shd w:val="clear" w:color="auto" w:fill="D9D9D9" w:themeFill="background1" w:themeFillShade="D9"/>
          </w:tcPr>
          <w:p w14:paraId="5472CE1C" w14:textId="77777777" w:rsidR="009315E2" w:rsidRPr="00F4347F" w:rsidRDefault="009315E2" w:rsidP="00E97930">
            <w:pPr>
              <w:rPr>
                <w:rFonts w:cs="Arial"/>
                <w:sz w:val="22"/>
                <w:szCs w:val="22"/>
                <w:lang w:val="en-GB"/>
              </w:rPr>
            </w:pPr>
            <w:r w:rsidRPr="00F4347F">
              <w:rPr>
                <w:rFonts w:cs="Arial"/>
                <w:sz w:val="22"/>
                <w:szCs w:val="22"/>
                <w:lang w:val="en-GB"/>
              </w:rPr>
              <w:t>Implementation risks</w:t>
            </w:r>
          </w:p>
        </w:tc>
      </w:tr>
      <w:tr w:rsidR="009315E2" w:rsidRPr="0052292B" w14:paraId="18CB707A" w14:textId="77777777" w:rsidTr="00E97930">
        <w:tc>
          <w:tcPr>
            <w:tcW w:w="1536" w:type="pct"/>
            <w:shd w:val="clear" w:color="auto" w:fill="FFFFFF" w:themeFill="background1"/>
          </w:tcPr>
          <w:p w14:paraId="3E3FB0B9" w14:textId="77777777" w:rsidR="009315E2" w:rsidRPr="00F4347F" w:rsidRDefault="009315E2" w:rsidP="00E97930">
            <w:pPr>
              <w:pStyle w:val="Text"/>
              <w:rPr>
                <w:lang w:val="en-GB"/>
              </w:rPr>
            </w:pPr>
            <w:r w:rsidRPr="00F4347F">
              <w:rPr>
                <w:lang w:val="en-GB"/>
              </w:rPr>
              <w:t>Security risks, outbreaks of violence, vandalism, COVID-19 pandemic</w:t>
            </w:r>
            <w:r w:rsidRPr="00F4347F">
              <w:rPr>
                <w:lang w:val="en-GB"/>
              </w:rPr>
              <w:br/>
              <w:t>Natural disasters</w:t>
            </w:r>
          </w:p>
        </w:tc>
        <w:tc>
          <w:tcPr>
            <w:tcW w:w="345" w:type="pct"/>
            <w:shd w:val="clear" w:color="auto" w:fill="FFFFFF" w:themeFill="background1"/>
          </w:tcPr>
          <w:sdt>
            <w:sdtPr>
              <w:rPr>
                <w:rFonts w:cs="Arial"/>
                <w:lang w:val="en-GB"/>
              </w:rPr>
              <w:id w:val="232434724"/>
              <w:placeholder>
                <w:docPart w:val="B54D25949382424F94957F82AE9D2E91"/>
              </w:placeholder>
              <w:dropDownList>
                <w:listItem w:displayText="1" w:value="1"/>
                <w:listItem w:displayText="2" w:value="2"/>
                <w:listItem w:displayText="3" w:value="3"/>
                <w:listItem w:displayText="4" w:value="4"/>
              </w:dropDownList>
            </w:sdtPr>
            <w:sdtEndPr/>
            <w:sdtContent>
              <w:p w14:paraId="2C6B794F" w14:textId="77777777" w:rsidR="009315E2" w:rsidRPr="00F4347F" w:rsidRDefault="009315E2" w:rsidP="00E97930">
                <w:pPr>
                  <w:rPr>
                    <w:rFonts w:eastAsiaTheme="minorHAnsi" w:cs="Arial"/>
                    <w:lang w:val="en-GB" w:eastAsia="en-US"/>
                  </w:rPr>
                </w:pPr>
                <w:r w:rsidRPr="00F4347F">
                  <w:rPr>
                    <w:rFonts w:eastAsiaTheme="minorHAnsi" w:cs="Arial"/>
                    <w:lang w:val="en-GB" w:eastAsia="en-US"/>
                  </w:rPr>
                  <w:t>3</w:t>
                </w:r>
              </w:p>
            </w:sdtContent>
          </w:sdt>
        </w:tc>
        <w:tc>
          <w:tcPr>
            <w:tcW w:w="398" w:type="pct"/>
            <w:shd w:val="clear" w:color="auto" w:fill="FFFFFF" w:themeFill="background1"/>
          </w:tcPr>
          <w:sdt>
            <w:sdtPr>
              <w:rPr>
                <w:rFonts w:cs="Arial"/>
                <w:lang w:val="en-GB"/>
              </w:rPr>
              <w:id w:val="794956608"/>
              <w:placeholder>
                <w:docPart w:val="E08ED32BE94B448292429EA10D922E2A"/>
              </w:placeholder>
              <w:dropDownList>
                <w:listItem w:displayText="1" w:value="1"/>
                <w:listItem w:displayText="2" w:value="2"/>
                <w:listItem w:displayText="3" w:value="3"/>
                <w:listItem w:displayText="4" w:value="4"/>
              </w:dropDownList>
            </w:sdtPr>
            <w:sdtEndPr/>
            <w:sdtContent>
              <w:p w14:paraId="321985D8" w14:textId="77777777" w:rsidR="009315E2" w:rsidRPr="00F4347F" w:rsidRDefault="009315E2" w:rsidP="00E97930">
                <w:pPr>
                  <w:rPr>
                    <w:rFonts w:eastAsiaTheme="minorHAnsi" w:cs="Arial"/>
                    <w:lang w:val="en-GB" w:eastAsia="en-US"/>
                  </w:rPr>
                </w:pPr>
                <w:r w:rsidRPr="00F4347F">
                  <w:rPr>
                    <w:rFonts w:eastAsiaTheme="minorHAnsi" w:cs="Arial"/>
                    <w:lang w:val="en-GB" w:eastAsia="en-US"/>
                  </w:rPr>
                  <w:t>2</w:t>
                </w:r>
              </w:p>
            </w:sdtContent>
          </w:sdt>
        </w:tc>
        <w:tc>
          <w:tcPr>
            <w:tcW w:w="2721" w:type="pct"/>
            <w:shd w:val="clear" w:color="auto" w:fill="FFFFFF" w:themeFill="background1"/>
          </w:tcPr>
          <w:p w14:paraId="18308783" w14:textId="77777777" w:rsidR="009315E2" w:rsidRPr="00F4347F" w:rsidRDefault="009315E2" w:rsidP="00E97930">
            <w:pPr>
              <w:rPr>
                <w:rFonts w:cs="Arial"/>
                <w:lang w:val="en-GB"/>
              </w:rPr>
            </w:pPr>
            <w:r w:rsidRPr="00F4347F">
              <w:rPr>
                <w:rFonts w:cs="Arial"/>
                <w:lang w:val="en-GB"/>
              </w:rPr>
              <w:t>Close coordination with GIZ security risk management; remote control and blended learning measures; preventive DRM measures</w:t>
            </w:r>
          </w:p>
        </w:tc>
      </w:tr>
      <w:tr w:rsidR="009315E2" w:rsidRPr="0052292B" w14:paraId="4B5B1D47" w14:textId="77777777" w:rsidTr="00E97930">
        <w:tc>
          <w:tcPr>
            <w:tcW w:w="5000" w:type="pct"/>
            <w:gridSpan w:val="4"/>
            <w:shd w:val="clear" w:color="auto" w:fill="D9D9D9" w:themeFill="background1" w:themeFillShade="D9"/>
          </w:tcPr>
          <w:p w14:paraId="4FA6C186" w14:textId="77777777" w:rsidR="009315E2" w:rsidRPr="00F4347F" w:rsidRDefault="009315E2" w:rsidP="00E97930">
            <w:pPr>
              <w:rPr>
                <w:rFonts w:cs="Arial"/>
                <w:sz w:val="22"/>
                <w:szCs w:val="22"/>
                <w:lang w:val="en-GB"/>
              </w:rPr>
            </w:pPr>
            <w:r w:rsidRPr="00F4347F">
              <w:rPr>
                <w:rFonts w:cs="Arial"/>
                <w:sz w:val="22"/>
                <w:szCs w:val="22"/>
                <w:lang w:val="en-GB"/>
              </w:rPr>
              <w:t>Risk for long-term anchoring</w:t>
            </w:r>
          </w:p>
        </w:tc>
      </w:tr>
      <w:tr w:rsidR="009315E2" w:rsidRPr="0052292B" w14:paraId="1EE663FE" w14:textId="77777777" w:rsidTr="00E97930">
        <w:tc>
          <w:tcPr>
            <w:tcW w:w="1536" w:type="pct"/>
            <w:shd w:val="clear" w:color="auto" w:fill="FFFFFF" w:themeFill="background1"/>
          </w:tcPr>
          <w:p w14:paraId="017F0058" w14:textId="77777777" w:rsidR="009315E2" w:rsidRPr="00F4347F" w:rsidRDefault="009315E2" w:rsidP="00E97930">
            <w:pPr>
              <w:rPr>
                <w:rFonts w:cs="Arial"/>
                <w:lang w:val="en-GB"/>
              </w:rPr>
            </w:pPr>
            <w:r w:rsidRPr="00F4347F">
              <w:rPr>
                <w:rFonts w:cs="Arial"/>
                <w:lang w:val="en-GB"/>
              </w:rPr>
              <w:t>Staff turnover and lack of resources among partners; implementation distant from government, lack of political partner</w:t>
            </w:r>
          </w:p>
        </w:tc>
        <w:tc>
          <w:tcPr>
            <w:tcW w:w="345" w:type="pct"/>
            <w:shd w:val="clear" w:color="auto" w:fill="FFFFFF" w:themeFill="background1"/>
          </w:tcPr>
          <w:sdt>
            <w:sdtPr>
              <w:rPr>
                <w:rFonts w:cs="Arial"/>
                <w:lang w:val="en-GB"/>
              </w:rPr>
              <w:id w:val="-1991864526"/>
              <w:placeholder>
                <w:docPart w:val="14BC22828C6D43FC80070973B8A3C8FC"/>
              </w:placeholder>
              <w:dropDownList>
                <w:listItem w:displayText="1" w:value="1"/>
                <w:listItem w:displayText="2" w:value="2"/>
                <w:listItem w:displayText="3" w:value="3"/>
                <w:listItem w:displayText="4" w:value="4"/>
              </w:dropDownList>
            </w:sdtPr>
            <w:sdtEndPr/>
            <w:sdtContent>
              <w:p w14:paraId="003CD164" w14:textId="77777777" w:rsidR="009315E2" w:rsidRPr="00F4347F" w:rsidRDefault="009315E2" w:rsidP="00E97930">
                <w:pPr>
                  <w:rPr>
                    <w:rFonts w:eastAsiaTheme="minorHAnsi" w:cs="Arial"/>
                    <w:lang w:val="en-GB" w:eastAsia="en-US"/>
                  </w:rPr>
                </w:pPr>
                <w:r w:rsidRPr="00F4347F">
                  <w:rPr>
                    <w:rFonts w:cs="Arial"/>
                    <w:lang w:val="en-GB"/>
                  </w:rPr>
                  <w:t>3</w:t>
                </w:r>
              </w:p>
            </w:sdtContent>
          </w:sdt>
        </w:tc>
        <w:tc>
          <w:tcPr>
            <w:tcW w:w="398" w:type="pct"/>
            <w:shd w:val="clear" w:color="auto" w:fill="FFFFFF" w:themeFill="background1"/>
          </w:tcPr>
          <w:sdt>
            <w:sdtPr>
              <w:rPr>
                <w:rFonts w:cs="Arial"/>
                <w:lang w:val="en-GB"/>
              </w:rPr>
              <w:id w:val="532072710"/>
              <w:placeholder>
                <w:docPart w:val="90339D6739AA42E0BB53CA460B9E1373"/>
              </w:placeholder>
              <w:dropDownList>
                <w:listItem w:displayText="1" w:value="1"/>
                <w:listItem w:displayText="2" w:value="2"/>
                <w:listItem w:displayText="3" w:value="3"/>
                <w:listItem w:displayText="4" w:value="4"/>
              </w:dropDownList>
            </w:sdtPr>
            <w:sdtEndPr/>
            <w:sdtContent>
              <w:p w14:paraId="38399D41" w14:textId="77777777" w:rsidR="009315E2" w:rsidRPr="00F4347F" w:rsidRDefault="009315E2" w:rsidP="00E97930">
                <w:pPr>
                  <w:rPr>
                    <w:rFonts w:eastAsiaTheme="minorHAnsi" w:cs="Arial"/>
                    <w:lang w:val="en-GB" w:eastAsia="en-US"/>
                  </w:rPr>
                </w:pPr>
                <w:r w:rsidRPr="00F4347F">
                  <w:rPr>
                    <w:rFonts w:eastAsiaTheme="minorHAnsi" w:cs="Arial"/>
                    <w:lang w:val="en-GB" w:eastAsia="en-US"/>
                  </w:rPr>
                  <w:t>2</w:t>
                </w:r>
              </w:p>
            </w:sdtContent>
          </w:sdt>
        </w:tc>
        <w:tc>
          <w:tcPr>
            <w:tcW w:w="2721" w:type="pct"/>
            <w:shd w:val="clear" w:color="auto" w:fill="FFFFFF" w:themeFill="background1"/>
          </w:tcPr>
          <w:p w14:paraId="1552A73C" w14:textId="77777777" w:rsidR="009315E2" w:rsidRPr="00F4347F" w:rsidRDefault="009315E2" w:rsidP="00E97930">
            <w:pPr>
              <w:spacing w:line="276" w:lineRule="auto"/>
              <w:jc w:val="both"/>
              <w:rPr>
                <w:rFonts w:cs="Arial"/>
                <w:lang w:val="en-GB"/>
              </w:rPr>
            </w:pPr>
            <w:r w:rsidRPr="00F4347F">
              <w:rPr>
                <w:rFonts w:cs="Arial"/>
                <w:lang w:val="en-GB"/>
              </w:rPr>
              <w:t>Building and capacity development of local structures; Supporting cooperation and coordination mechanisms through community-led approaches, building trust, ownership and inclusive structures.</w:t>
            </w:r>
          </w:p>
        </w:tc>
      </w:tr>
      <w:tr w:rsidR="009315E2" w:rsidRPr="0052292B" w14:paraId="3F614893" w14:textId="77777777" w:rsidTr="00E97930">
        <w:tc>
          <w:tcPr>
            <w:tcW w:w="5000" w:type="pct"/>
            <w:gridSpan w:val="4"/>
            <w:shd w:val="clear" w:color="auto" w:fill="D9D9D9" w:themeFill="background1" w:themeFillShade="D9"/>
          </w:tcPr>
          <w:p w14:paraId="0796CDC9" w14:textId="77777777" w:rsidR="009315E2" w:rsidRPr="00F4347F" w:rsidRDefault="009315E2" w:rsidP="00E97930">
            <w:pPr>
              <w:rPr>
                <w:rFonts w:cs="Arial"/>
                <w:sz w:val="22"/>
                <w:szCs w:val="22"/>
                <w:lang w:val="en-GB"/>
              </w:rPr>
            </w:pPr>
            <w:r w:rsidRPr="00F4347F">
              <w:rPr>
                <w:rFonts w:cs="Arial"/>
                <w:sz w:val="22"/>
                <w:szCs w:val="22"/>
                <w:lang w:val="en-GB"/>
              </w:rPr>
              <w:t>Environmental and social impacts of the measure (unintended effects)</w:t>
            </w:r>
          </w:p>
        </w:tc>
      </w:tr>
      <w:tr w:rsidR="009315E2" w:rsidRPr="0052292B" w14:paraId="05A0CC1A" w14:textId="77777777" w:rsidTr="00E97930">
        <w:tc>
          <w:tcPr>
            <w:tcW w:w="1536" w:type="pct"/>
            <w:shd w:val="clear" w:color="auto" w:fill="FFFFFF" w:themeFill="background1"/>
          </w:tcPr>
          <w:p w14:paraId="1229FDDB" w14:textId="77777777" w:rsidR="009315E2" w:rsidRPr="00F4347F" w:rsidRDefault="009315E2" w:rsidP="00E97930">
            <w:pPr>
              <w:rPr>
                <w:rFonts w:cs="Arial"/>
                <w:lang w:val="en-GB"/>
              </w:rPr>
            </w:pPr>
            <w:r w:rsidRPr="00F4347F">
              <w:rPr>
                <w:rFonts w:cs="Arial"/>
                <w:lang w:val="en-GB"/>
              </w:rPr>
              <w:t>Non-intended environmental damage; reinforcement of (social, ethnic) disadvantage dynamics</w:t>
            </w:r>
          </w:p>
        </w:tc>
        <w:tc>
          <w:tcPr>
            <w:tcW w:w="345" w:type="pct"/>
            <w:shd w:val="clear" w:color="auto" w:fill="FFFFFF" w:themeFill="background1"/>
          </w:tcPr>
          <w:sdt>
            <w:sdtPr>
              <w:rPr>
                <w:rFonts w:cs="Arial"/>
                <w:lang w:val="en-GB"/>
              </w:rPr>
              <w:id w:val="-1360818728"/>
              <w:placeholder>
                <w:docPart w:val="BDEC60444826440ABE548AA03EC62BBB"/>
              </w:placeholder>
              <w:dropDownList>
                <w:listItem w:displayText="1" w:value="1"/>
                <w:listItem w:displayText="2" w:value="2"/>
                <w:listItem w:displayText="3" w:value="3"/>
                <w:listItem w:displayText="4" w:value="4"/>
              </w:dropDownList>
            </w:sdtPr>
            <w:sdtEndPr/>
            <w:sdtContent>
              <w:p w14:paraId="6FFC74DA" w14:textId="77777777" w:rsidR="009315E2" w:rsidRPr="00F4347F" w:rsidRDefault="009315E2" w:rsidP="00E97930">
                <w:pPr>
                  <w:rPr>
                    <w:rFonts w:eastAsiaTheme="minorHAnsi" w:cs="Arial"/>
                    <w:lang w:val="en-GB" w:eastAsia="en-US"/>
                  </w:rPr>
                </w:pPr>
                <w:r w:rsidRPr="00F4347F">
                  <w:rPr>
                    <w:rFonts w:eastAsiaTheme="minorHAnsi" w:cs="Arial"/>
                    <w:lang w:val="en-GB" w:eastAsia="en-US"/>
                  </w:rPr>
                  <w:t>1</w:t>
                </w:r>
              </w:p>
            </w:sdtContent>
          </w:sdt>
        </w:tc>
        <w:tc>
          <w:tcPr>
            <w:tcW w:w="398" w:type="pct"/>
            <w:shd w:val="clear" w:color="auto" w:fill="FFFFFF" w:themeFill="background1"/>
          </w:tcPr>
          <w:sdt>
            <w:sdtPr>
              <w:rPr>
                <w:rFonts w:cs="Arial"/>
                <w:lang w:val="en-GB"/>
              </w:rPr>
              <w:id w:val="554587696"/>
              <w:placeholder>
                <w:docPart w:val="F31810B32B9240E1B8264354689600CB"/>
              </w:placeholder>
              <w:dropDownList>
                <w:listItem w:displayText="1" w:value="1"/>
                <w:listItem w:displayText="2" w:value="2"/>
                <w:listItem w:displayText="3" w:value="3"/>
                <w:listItem w:displayText="4" w:value="4"/>
              </w:dropDownList>
            </w:sdtPr>
            <w:sdtEndPr/>
            <w:sdtContent>
              <w:p w14:paraId="431BB52C" w14:textId="77777777" w:rsidR="009315E2" w:rsidRPr="00F4347F" w:rsidRDefault="009315E2" w:rsidP="00E97930">
                <w:pPr>
                  <w:rPr>
                    <w:rFonts w:eastAsiaTheme="minorHAnsi" w:cs="Arial"/>
                    <w:lang w:val="en-GB" w:eastAsia="en-US"/>
                  </w:rPr>
                </w:pPr>
                <w:r w:rsidRPr="00F4347F">
                  <w:rPr>
                    <w:rFonts w:eastAsiaTheme="minorHAnsi" w:cs="Arial"/>
                    <w:lang w:val="en-GB" w:eastAsia="en-US"/>
                  </w:rPr>
                  <w:t>2</w:t>
                </w:r>
              </w:p>
            </w:sdtContent>
          </w:sdt>
        </w:tc>
        <w:tc>
          <w:tcPr>
            <w:tcW w:w="2721" w:type="pct"/>
            <w:shd w:val="clear" w:color="auto" w:fill="FFFFFF" w:themeFill="background1"/>
          </w:tcPr>
          <w:p w14:paraId="19023B11" w14:textId="77777777" w:rsidR="009315E2" w:rsidRPr="00F4347F" w:rsidRDefault="009315E2" w:rsidP="00E97930">
            <w:pPr>
              <w:rPr>
                <w:rFonts w:cs="Arial"/>
                <w:lang w:val="en-GB"/>
              </w:rPr>
            </w:pPr>
            <w:r w:rsidRPr="00F4347F">
              <w:rPr>
                <w:rFonts w:cs="Arial"/>
                <w:lang w:val="en-GB"/>
              </w:rPr>
              <w:t>Technical and process advice in good agronomic practice as mainstreaming; preventive DRM protection measures and accompanying risk assessment in DRM; strengthening of local processes; DNH criteria in planning, implementation; context-sensitive impact monitoring; conflict mitigation measures.</w:t>
            </w:r>
          </w:p>
        </w:tc>
      </w:tr>
      <w:tr w:rsidR="009315E2" w:rsidRPr="00F4347F" w14:paraId="3DA08807" w14:textId="77777777" w:rsidTr="00E97930">
        <w:tc>
          <w:tcPr>
            <w:tcW w:w="5000" w:type="pct"/>
            <w:gridSpan w:val="4"/>
            <w:shd w:val="clear" w:color="auto" w:fill="D9D9D9" w:themeFill="background1" w:themeFillShade="D9"/>
          </w:tcPr>
          <w:p w14:paraId="04C2BB85" w14:textId="77777777" w:rsidR="009315E2" w:rsidRPr="00F4347F" w:rsidRDefault="009315E2" w:rsidP="00E97930">
            <w:pPr>
              <w:rPr>
                <w:rFonts w:cs="Arial"/>
                <w:sz w:val="22"/>
                <w:szCs w:val="22"/>
                <w:lang w:val="en-GB"/>
              </w:rPr>
            </w:pPr>
            <w:r w:rsidRPr="00F4347F">
              <w:rPr>
                <w:rFonts w:cs="Arial"/>
                <w:sz w:val="22"/>
                <w:szCs w:val="22"/>
                <w:lang w:val="en-GB"/>
              </w:rPr>
              <w:t>Corruption risks</w:t>
            </w:r>
          </w:p>
        </w:tc>
      </w:tr>
      <w:tr w:rsidR="009315E2" w:rsidRPr="0052292B" w14:paraId="339480E3" w14:textId="77777777" w:rsidTr="00E97930">
        <w:tc>
          <w:tcPr>
            <w:tcW w:w="1536" w:type="pct"/>
            <w:shd w:val="clear" w:color="auto" w:fill="FFFFFF" w:themeFill="background1"/>
          </w:tcPr>
          <w:p w14:paraId="528F3C8C" w14:textId="77777777" w:rsidR="009315E2" w:rsidRPr="00F4347F" w:rsidRDefault="009315E2" w:rsidP="00E97930">
            <w:pPr>
              <w:rPr>
                <w:rFonts w:cs="Arial"/>
                <w:lang w:val="en-GB"/>
              </w:rPr>
            </w:pPr>
            <w:r w:rsidRPr="00F4347F">
              <w:rPr>
                <w:rFonts w:cs="Arial"/>
                <w:lang w:val="en-GB"/>
              </w:rPr>
              <w:lastRenderedPageBreak/>
              <w:t>Nepotism, political influencing of implementation structures</w:t>
            </w:r>
          </w:p>
        </w:tc>
        <w:tc>
          <w:tcPr>
            <w:tcW w:w="345" w:type="pct"/>
            <w:shd w:val="clear" w:color="auto" w:fill="FFFFFF" w:themeFill="background1"/>
          </w:tcPr>
          <w:sdt>
            <w:sdtPr>
              <w:rPr>
                <w:rFonts w:cs="Arial"/>
                <w:lang w:val="en-GB"/>
              </w:rPr>
              <w:id w:val="-1934042309"/>
              <w:placeholder>
                <w:docPart w:val="E9D9B194CBA94B82BE7932F085C01B02"/>
              </w:placeholder>
              <w:dropDownList>
                <w:listItem w:displayText="1" w:value="1"/>
                <w:listItem w:displayText="2" w:value="2"/>
                <w:listItem w:displayText="3" w:value="3"/>
                <w:listItem w:displayText="4" w:value="4"/>
              </w:dropDownList>
            </w:sdtPr>
            <w:sdtEndPr/>
            <w:sdtContent>
              <w:p w14:paraId="5C12B60D" w14:textId="77777777" w:rsidR="009315E2" w:rsidRPr="00F4347F" w:rsidRDefault="009315E2" w:rsidP="00E97930">
                <w:pPr>
                  <w:rPr>
                    <w:rFonts w:eastAsiaTheme="minorHAnsi" w:cs="Arial"/>
                    <w:lang w:val="en-GB" w:eastAsia="en-US"/>
                  </w:rPr>
                </w:pPr>
                <w:r w:rsidRPr="00F4347F">
                  <w:rPr>
                    <w:rFonts w:eastAsiaTheme="minorHAnsi" w:cs="Arial"/>
                    <w:lang w:val="en-GB" w:eastAsia="en-US"/>
                  </w:rPr>
                  <w:t>3</w:t>
                </w:r>
              </w:p>
            </w:sdtContent>
          </w:sdt>
        </w:tc>
        <w:tc>
          <w:tcPr>
            <w:tcW w:w="398" w:type="pct"/>
            <w:shd w:val="clear" w:color="auto" w:fill="FFFFFF" w:themeFill="background1"/>
          </w:tcPr>
          <w:sdt>
            <w:sdtPr>
              <w:rPr>
                <w:rFonts w:cs="Arial"/>
                <w:lang w:val="en-GB"/>
              </w:rPr>
              <w:id w:val="-871147757"/>
              <w:placeholder>
                <w:docPart w:val="D201093400564A8A80AB790BE0DED3CD"/>
              </w:placeholder>
              <w:dropDownList>
                <w:listItem w:displayText="1" w:value="1"/>
                <w:listItem w:displayText="2" w:value="2"/>
                <w:listItem w:displayText="3" w:value="3"/>
                <w:listItem w:displayText="4" w:value="4"/>
              </w:dropDownList>
            </w:sdtPr>
            <w:sdtEndPr/>
            <w:sdtContent>
              <w:p w14:paraId="54DEFFD7" w14:textId="77777777" w:rsidR="009315E2" w:rsidRPr="00F4347F" w:rsidRDefault="009315E2" w:rsidP="00E97930">
                <w:pPr>
                  <w:rPr>
                    <w:rFonts w:eastAsiaTheme="minorHAnsi" w:cs="Arial"/>
                    <w:lang w:val="en-GB" w:eastAsia="en-US"/>
                  </w:rPr>
                </w:pPr>
                <w:r w:rsidRPr="00F4347F">
                  <w:rPr>
                    <w:rFonts w:eastAsiaTheme="minorHAnsi" w:cs="Arial"/>
                    <w:lang w:val="en-GB" w:eastAsia="en-US"/>
                  </w:rPr>
                  <w:t>2</w:t>
                </w:r>
              </w:p>
            </w:sdtContent>
          </w:sdt>
        </w:tc>
        <w:tc>
          <w:tcPr>
            <w:tcW w:w="2721" w:type="pct"/>
            <w:shd w:val="clear" w:color="auto" w:fill="FFFFFF" w:themeFill="background1"/>
          </w:tcPr>
          <w:p w14:paraId="0A09C342" w14:textId="77777777" w:rsidR="009315E2" w:rsidRPr="00F4347F" w:rsidRDefault="009315E2" w:rsidP="00E97930">
            <w:pPr>
              <w:rPr>
                <w:rFonts w:cs="Arial"/>
                <w:lang w:val="en-GB"/>
              </w:rPr>
            </w:pPr>
            <w:r w:rsidRPr="00F4347F">
              <w:rPr>
                <w:rFonts w:cs="Arial"/>
                <w:lang w:val="en-GB"/>
              </w:rPr>
              <w:t xml:space="preserve"> Awareness building of bottom-up planning and implementation processes, promotion of transparency and democratic understanding; training and systematic exchange of GIZ staff and partner organisations on corruption</w:t>
            </w:r>
          </w:p>
        </w:tc>
      </w:tr>
      <w:tr w:rsidR="009315E2" w:rsidRPr="00F4347F" w14:paraId="37FFB175" w14:textId="77777777" w:rsidTr="00E97930">
        <w:tc>
          <w:tcPr>
            <w:tcW w:w="1536" w:type="pct"/>
            <w:shd w:val="clear" w:color="auto" w:fill="D9D9D9" w:themeFill="background1" w:themeFillShade="D9"/>
          </w:tcPr>
          <w:p w14:paraId="632149FF" w14:textId="77777777" w:rsidR="009315E2" w:rsidRPr="00F4347F" w:rsidRDefault="009315E2" w:rsidP="00E97930">
            <w:pPr>
              <w:rPr>
                <w:rFonts w:cs="Arial"/>
                <w:b/>
                <w:sz w:val="22"/>
                <w:szCs w:val="22"/>
                <w:lang w:val="en-GB"/>
              </w:rPr>
            </w:pPr>
            <w:r w:rsidRPr="00F4347F">
              <w:rPr>
                <w:rFonts w:cs="Arial"/>
                <w:b/>
                <w:sz w:val="22"/>
                <w:szCs w:val="22"/>
                <w:lang w:val="en-GB"/>
              </w:rPr>
              <w:t>Overall risk</w:t>
            </w:r>
          </w:p>
        </w:tc>
        <w:tc>
          <w:tcPr>
            <w:tcW w:w="345" w:type="pct"/>
            <w:shd w:val="clear" w:color="auto" w:fill="FFFFFF" w:themeFill="background1"/>
          </w:tcPr>
          <w:sdt>
            <w:sdtPr>
              <w:rPr>
                <w:rFonts w:cs="Arial"/>
                <w:lang w:val="en-GB"/>
              </w:rPr>
              <w:id w:val="-578371084"/>
              <w:placeholder>
                <w:docPart w:val="3395321D402548AB973AF01F0EA03205"/>
              </w:placeholder>
              <w:dropDownList>
                <w:listItem w:displayText="1" w:value="1"/>
                <w:listItem w:displayText="2" w:value="2"/>
                <w:listItem w:displayText="3" w:value="3"/>
                <w:listItem w:displayText="4" w:value="4"/>
              </w:dropDownList>
            </w:sdtPr>
            <w:sdtEndPr/>
            <w:sdtContent>
              <w:p w14:paraId="0F20AB0F" w14:textId="77777777" w:rsidR="009315E2" w:rsidRPr="00F4347F" w:rsidRDefault="009315E2" w:rsidP="00E97930">
                <w:pPr>
                  <w:rPr>
                    <w:rFonts w:eastAsiaTheme="minorHAnsi" w:cs="Arial"/>
                    <w:sz w:val="22"/>
                    <w:szCs w:val="22"/>
                    <w:lang w:val="en-GB" w:eastAsia="en-US"/>
                  </w:rPr>
                </w:pPr>
                <w:r w:rsidRPr="00F4347F">
                  <w:rPr>
                    <w:rFonts w:cs="Arial"/>
                    <w:lang w:val="en-GB"/>
                  </w:rPr>
                  <w:t>3</w:t>
                </w:r>
              </w:p>
            </w:sdtContent>
          </w:sdt>
        </w:tc>
        <w:tc>
          <w:tcPr>
            <w:tcW w:w="398" w:type="pct"/>
            <w:shd w:val="clear" w:color="auto" w:fill="FFFFFF" w:themeFill="background1"/>
          </w:tcPr>
          <w:sdt>
            <w:sdtPr>
              <w:rPr>
                <w:rFonts w:cs="Arial"/>
                <w:lang w:val="en-GB"/>
              </w:rPr>
              <w:id w:val="697432346"/>
              <w:placeholder>
                <w:docPart w:val="B0DEAAEE6AAE4A3596AA3B754A45D0AB"/>
              </w:placeholder>
              <w:dropDownList>
                <w:listItem w:displayText="1" w:value="1"/>
                <w:listItem w:displayText="2" w:value="2"/>
                <w:listItem w:displayText="3" w:value="3"/>
                <w:listItem w:displayText="4" w:value="4"/>
              </w:dropDownList>
            </w:sdtPr>
            <w:sdtEndPr/>
            <w:sdtContent>
              <w:p w14:paraId="734F15BE" w14:textId="77777777" w:rsidR="009315E2" w:rsidRPr="00F4347F" w:rsidRDefault="009315E2" w:rsidP="00E97930">
                <w:pPr>
                  <w:rPr>
                    <w:rFonts w:eastAsiaTheme="minorHAnsi" w:cs="Arial"/>
                    <w:sz w:val="22"/>
                    <w:szCs w:val="22"/>
                    <w:lang w:val="en-GB" w:eastAsia="en-US"/>
                  </w:rPr>
                </w:pPr>
                <w:r w:rsidRPr="00F4347F">
                  <w:rPr>
                    <w:rFonts w:eastAsiaTheme="minorHAnsi" w:cs="Arial"/>
                    <w:lang w:val="en-GB"/>
                  </w:rPr>
                  <w:t>2</w:t>
                </w:r>
              </w:p>
            </w:sdtContent>
          </w:sdt>
        </w:tc>
        <w:tc>
          <w:tcPr>
            <w:tcW w:w="2721" w:type="pct"/>
            <w:shd w:val="clear" w:color="auto" w:fill="D9D9D9" w:themeFill="background1" w:themeFillShade="D9"/>
          </w:tcPr>
          <w:p w14:paraId="3C021C2D" w14:textId="77777777" w:rsidR="009315E2" w:rsidRPr="00F4347F" w:rsidRDefault="009315E2" w:rsidP="00E97930">
            <w:pPr>
              <w:rPr>
                <w:rFonts w:cs="Arial"/>
                <w:sz w:val="22"/>
                <w:szCs w:val="22"/>
                <w:lang w:val="en-GB"/>
              </w:rPr>
            </w:pPr>
          </w:p>
        </w:tc>
      </w:tr>
    </w:tbl>
    <w:p w14:paraId="67479770" w14:textId="77777777" w:rsidR="009315E2" w:rsidRPr="00F4347F" w:rsidRDefault="009315E2" w:rsidP="009315E2">
      <w:pPr>
        <w:pStyle w:val="Text"/>
        <w:rPr>
          <w:sz w:val="20"/>
          <w:szCs w:val="20"/>
          <w:lang w:val="en-GB"/>
        </w:rPr>
      </w:pPr>
      <w:r w:rsidRPr="00F4347F">
        <w:rPr>
          <w:sz w:val="20"/>
          <w:szCs w:val="20"/>
          <w:lang w:val="en-GB"/>
        </w:rPr>
        <w:t>*) Levels: 1=low, 2=medium, 3=high, 4=very high</w:t>
      </w:r>
    </w:p>
    <w:p w14:paraId="40899DE5" w14:textId="77777777" w:rsidR="009315E2" w:rsidRPr="00F4347F" w:rsidRDefault="009315E2" w:rsidP="009315E2">
      <w:pPr>
        <w:pStyle w:val="Text"/>
        <w:rPr>
          <w:sz w:val="20"/>
          <w:szCs w:val="20"/>
          <w:lang w:val="en-GB"/>
        </w:rPr>
      </w:pPr>
    </w:p>
    <w:p w14:paraId="7A7B3DD8" w14:textId="77777777" w:rsidR="009315E2" w:rsidRPr="00F4347F" w:rsidRDefault="009315E2" w:rsidP="009315E2">
      <w:pPr>
        <w:pStyle w:val="Text"/>
        <w:rPr>
          <w:sz w:val="20"/>
          <w:szCs w:val="20"/>
          <w:lang w:val="en-GB"/>
        </w:rPr>
        <w:sectPr w:rsidR="009315E2" w:rsidRPr="00F4347F" w:rsidSect="005B0149">
          <w:footerReference w:type="default" r:id="rId15"/>
          <w:pgSz w:w="11906" w:h="16838" w:code="9"/>
          <w:pgMar w:top="1418" w:right="1418" w:bottom="1276" w:left="1418" w:header="284" w:footer="567" w:gutter="0"/>
          <w:pgNumType w:start="1"/>
          <w:cols w:space="708"/>
          <w:docGrid w:linePitch="360"/>
        </w:sectPr>
      </w:pPr>
    </w:p>
    <w:p w14:paraId="41F2D23E" w14:textId="77777777" w:rsidR="009315E2" w:rsidRPr="00F4347F" w:rsidRDefault="009315E2" w:rsidP="009315E2">
      <w:pPr>
        <w:pStyle w:val="Heading1"/>
        <w:numPr>
          <w:ilvl w:val="1"/>
          <w:numId w:val="62"/>
        </w:numPr>
        <w:rPr>
          <w:sz w:val="22"/>
          <w:szCs w:val="22"/>
        </w:rPr>
      </w:pPr>
      <w:bookmarkStart w:id="61" w:name="_Toc144416145"/>
      <w:r w:rsidRPr="00F4347F">
        <w:rPr>
          <w:sz w:val="22"/>
          <w:szCs w:val="22"/>
        </w:rPr>
        <w:lastRenderedPageBreak/>
        <w:t>Annex 1:</w:t>
      </w:r>
      <w:r w:rsidRPr="00F4347F">
        <w:rPr>
          <w:sz w:val="22"/>
          <w:szCs w:val="22"/>
        </w:rPr>
        <w:tab/>
        <w:t>CDRD intervention areas (Boma)</w:t>
      </w:r>
      <w:bookmarkEnd w:id="61"/>
      <w:r w:rsidRPr="00F4347F">
        <w:rPr>
          <w:sz w:val="22"/>
          <w:szCs w:val="22"/>
        </w:rPr>
        <w:t xml:space="preserve"> </w:t>
      </w:r>
    </w:p>
    <w:p w14:paraId="1B786EAA" w14:textId="77777777" w:rsidR="009315E2" w:rsidRPr="00F4347F" w:rsidRDefault="009315E2" w:rsidP="009315E2">
      <w:pPr>
        <w:rPr>
          <w:lang w:val="en-US"/>
        </w:rPr>
      </w:pPr>
    </w:p>
    <w:p w14:paraId="763A36F0" w14:textId="77777777" w:rsidR="009315E2" w:rsidRPr="00F4347F" w:rsidRDefault="009315E2" w:rsidP="009315E2">
      <w:pPr>
        <w:rPr>
          <w:b/>
          <w:bCs/>
          <w:lang w:val="en-US"/>
        </w:rPr>
      </w:pPr>
      <w:r w:rsidRPr="00F4347F">
        <w:rPr>
          <w:b/>
          <w:bCs/>
          <w:lang w:val="en-US"/>
        </w:rPr>
        <w:t xml:space="preserve">County Magwi (Eastern Equatoria State) </w:t>
      </w:r>
    </w:p>
    <w:p w14:paraId="325A8475" w14:textId="77777777" w:rsidR="009315E2" w:rsidRPr="00F4347F" w:rsidRDefault="009315E2" w:rsidP="009315E2">
      <w:pPr>
        <w:spacing w:after="200" w:line="276" w:lineRule="auto"/>
        <w:rPr>
          <w:lang w:val="en-GB"/>
        </w:rPr>
      </w:pPr>
      <w:r w:rsidRPr="00F4347F">
        <w:rPr>
          <w:noProof/>
        </w:rPr>
        <w:lastRenderedPageBreak/>
        <w:drawing>
          <wp:inline distT="0" distB="0" distL="0" distR="0" wp14:anchorId="1631B027" wp14:editId="0B3F7940">
            <wp:extent cx="6518302" cy="4609465"/>
            <wp:effectExtent l="19050" t="19050" r="15875" b="19685"/>
            <wp:docPr id="2042045925" name="Picture 2042045925" descr="Ein Bild, das Text, Karte, Diagramm,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45925" name="Grafik 1" descr="Ein Bild, das Text, Karte, Diagramm, Atlas enthält.&#10;&#10;Automatisch generierte Beschreibung"/>
                    <pic:cNvPicPr/>
                  </pic:nvPicPr>
                  <pic:blipFill>
                    <a:blip r:embed="rId16"/>
                    <a:stretch>
                      <a:fillRect/>
                    </a:stretch>
                  </pic:blipFill>
                  <pic:spPr>
                    <a:xfrm>
                      <a:off x="0" y="0"/>
                      <a:ext cx="6563553" cy="4641465"/>
                    </a:xfrm>
                    <a:prstGeom prst="rect">
                      <a:avLst/>
                    </a:prstGeom>
                    <a:ln>
                      <a:solidFill>
                        <a:schemeClr val="tx1"/>
                      </a:solidFill>
                    </a:ln>
                  </pic:spPr>
                </pic:pic>
              </a:graphicData>
            </a:graphic>
          </wp:inline>
        </w:drawing>
      </w:r>
    </w:p>
    <w:p w14:paraId="55984C4D" w14:textId="77777777" w:rsidR="009315E2" w:rsidRPr="00F4347F" w:rsidRDefault="009315E2" w:rsidP="009315E2">
      <w:pPr>
        <w:spacing w:after="200" w:line="276" w:lineRule="auto"/>
        <w:rPr>
          <w:b/>
          <w:bCs/>
          <w:lang w:val="en-GB"/>
        </w:rPr>
      </w:pPr>
      <w:r w:rsidRPr="00F4347F">
        <w:rPr>
          <w:b/>
          <w:bCs/>
          <w:lang w:val="en-GB"/>
        </w:rPr>
        <w:t>County Yei River (Central Equatoria State)</w:t>
      </w:r>
    </w:p>
    <w:p w14:paraId="4EB410F8" w14:textId="77777777" w:rsidR="009315E2" w:rsidRDefault="009315E2" w:rsidP="009315E2">
      <w:pPr>
        <w:spacing w:after="200" w:line="276" w:lineRule="auto"/>
        <w:rPr>
          <w:lang w:val="en-GB"/>
        </w:rPr>
      </w:pPr>
      <w:r w:rsidRPr="00F4347F">
        <w:rPr>
          <w:noProof/>
        </w:rPr>
        <w:lastRenderedPageBreak/>
        <w:drawing>
          <wp:inline distT="0" distB="0" distL="0" distR="0" wp14:anchorId="1D1B3EC1" wp14:editId="394335ED">
            <wp:extent cx="6659283" cy="4709160"/>
            <wp:effectExtent l="19050" t="19050" r="27305" b="15240"/>
            <wp:docPr id="1908057754" name="Picture 1908057754" descr="Ein Bild, das Text, Karte, Diagramm,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57754" name="Grafik 1" descr="Ein Bild, das Text, Karte, Diagramm, Atlas enthält.&#10;&#10;Automatisch generierte Beschreibung"/>
                    <pic:cNvPicPr/>
                  </pic:nvPicPr>
                  <pic:blipFill>
                    <a:blip r:embed="rId17"/>
                    <a:stretch>
                      <a:fillRect/>
                    </a:stretch>
                  </pic:blipFill>
                  <pic:spPr>
                    <a:xfrm>
                      <a:off x="0" y="0"/>
                      <a:ext cx="6676237" cy="4721149"/>
                    </a:xfrm>
                    <a:prstGeom prst="rect">
                      <a:avLst/>
                    </a:prstGeom>
                    <a:ln>
                      <a:solidFill>
                        <a:schemeClr val="tx1"/>
                      </a:solidFill>
                    </a:ln>
                  </pic:spPr>
                </pic:pic>
              </a:graphicData>
            </a:graphic>
          </wp:inline>
        </w:drawing>
      </w:r>
    </w:p>
    <w:p w14:paraId="6433C456" w14:textId="5296A7CE" w:rsidR="00C52871" w:rsidRPr="000D4410" w:rsidRDefault="00C52871" w:rsidP="009315E2">
      <w:pPr>
        <w:pStyle w:val="Heading1"/>
        <w:numPr>
          <w:ilvl w:val="0"/>
          <w:numId w:val="0"/>
        </w:numPr>
      </w:pPr>
    </w:p>
    <w:sectPr w:rsidR="00C52871" w:rsidRPr="000D4410" w:rsidSect="00506492">
      <w:headerReference w:type="default" r:id="rId18"/>
      <w:pgSz w:w="16838" w:h="11906" w:orient="landscape" w:code="9"/>
      <w:pgMar w:top="1418" w:right="1418" w:bottom="1418" w:left="1276" w:header="284" w:footer="567" w:gutter="0"/>
      <w:pgNumType w:start="2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5658F" w14:textId="77777777" w:rsidR="00967E81" w:rsidRDefault="00967E81" w:rsidP="00A637D0">
      <w:r>
        <w:separator/>
      </w:r>
    </w:p>
  </w:endnote>
  <w:endnote w:type="continuationSeparator" w:id="0">
    <w:p w14:paraId="4BAC777A" w14:textId="77777777" w:rsidR="00967E81" w:rsidRDefault="00967E81" w:rsidP="00A637D0">
      <w:r>
        <w:continuationSeparator/>
      </w:r>
    </w:p>
  </w:endnote>
  <w:endnote w:type="continuationNotice" w:id="1">
    <w:p w14:paraId="1C877600" w14:textId="77777777" w:rsidR="00967E81" w:rsidRDefault="00967E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4">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556E4" w14:textId="77777777" w:rsidR="005879A9" w:rsidRDefault="00783B9D">
    <w:pPr>
      <w:pStyle w:val="Footer"/>
      <w:jc w:val="right"/>
    </w:pPr>
    <w:r w:rsidRPr="000B653A">
      <w:ptab w:relativeTo="margin" w:alignment="left" w:leader="none"/>
    </w:r>
    <w:r w:rsidRPr="000B653A">
      <w:ptab w:relativeTo="margin" w:alignment="left" w:leader="none"/>
    </w:r>
    <w:r>
      <w:fldChar w:fldCharType="begin"/>
    </w:r>
    <w:r>
      <w:instrText xml:space="preserve"> PAGE  \* roman  \* MERGEFORMAT </w:instrText>
    </w:r>
    <w:r>
      <w:fldChar w:fldCharType="separate"/>
    </w:r>
    <w:r>
      <w:rPr>
        <w:noProof/>
      </w:rPr>
      <w:t>iii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DB728" w14:textId="1AC1DBE9" w:rsidR="005879A9" w:rsidRDefault="00786B88">
    <w:pPr>
      <w:pStyle w:val="Footer"/>
      <w:jc w:val="right"/>
    </w:pPr>
    <w:r>
      <w:rPr>
        <w:sz w:val="18"/>
        <w:szCs w:val="18"/>
      </w:rPr>
      <w:t xml:space="preserve">Date: </w:t>
    </w:r>
    <w:r w:rsidR="003A3BCA">
      <w:rPr>
        <w:sz w:val="18"/>
        <w:szCs w:val="18"/>
      </w:rPr>
      <w:t>31.08.2023</w:t>
    </w:r>
    <w:r w:rsidR="00783B9D" w:rsidRPr="00D32BAB">
      <w:rPr>
        <w:sz w:val="20"/>
      </w:rPr>
      <w:ptab w:relativeTo="margin" w:alignment="center" w:leader="none"/>
    </w:r>
    <w:r>
      <w:rPr>
        <w:sz w:val="20"/>
      </w:rPr>
      <w:t>Author: GIZ</w:t>
    </w:r>
    <w:r w:rsidR="00783B9D" w:rsidRPr="00D32BAB">
      <w:rPr>
        <w:sz w:val="20"/>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A6C7A" w14:textId="77777777" w:rsidR="009315E2" w:rsidRDefault="009315E2">
    <w:pPr>
      <w:pStyle w:val="Footer"/>
      <w:jc w:val="right"/>
    </w:pPr>
    <w:r>
      <w:fldChar w:fldCharType="begin"/>
    </w:r>
    <w:r>
      <w:instrText xml:space="preserve"> PAGE  \* Arabic  \* MERGEFORMAT </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34D2C" w14:textId="77777777" w:rsidR="00967E81" w:rsidRDefault="00967E81" w:rsidP="00A637D0">
      <w:r>
        <w:separator/>
      </w:r>
    </w:p>
  </w:footnote>
  <w:footnote w:type="continuationSeparator" w:id="0">
    <w:p w14:paraId="19086B9A" w14:textId="77777777" w:rsidR="00967E81" w:rsidRDefault="00967E81" w:rsidP="00A637D0">
      <w:r>
        <w:continuationSeparator/>
      </w:r>
    </w:p>
  </w:footnote>
  <w:footnote w:type="continuationNotice" w:id="1">
    <w:p w14:paraId="7C917443" w14:textId="77777777" w:rsidR="00967E81" w:rsidRDefault="00967E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9CB08" w14:textId="79347175" w:rsidR="005879A9" w:rsidRDefault="00783B9D">
    <w:r>
      <w:rPr>
        <w:noProof/>
        <w:lang w:eastAsia="de-DE"/>
      </w:rPr>
      <w:drawing>
        <wp:anchor distT="0" distB="0" distL="114300" distR="114300" simplePos="0" relativeHeight="251656704" behindDoc="0" locked="0" layoutInCell="1" allowOverlap="1" wp14:anchorId="2B2A2D56" wp14:editId="0C1A05C0">
          <wp:simplePos x="0" y="0"/>
          <wp:positionH relativeFrom="column">
            <wp:posOffset>5005070</wp:posOffset>
          </wp:positionH>
          <wp:positionV relativeFrom="paragraph">
            <wp:posOffset>67310</wp:posOffset>
          </wp:positionV>
          <wp:extent cx="898525" cy="899795"/>
          <wp:effectExtent l="0" t="0" r="0" b="0"/>
          <wp:wrapNone/>
          <wp:docPr id="19" name="Picture 14" descr="gizlogo-standard-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logo-standard-rgb.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8525" cy="899795"/>
                  </a:xfrm>
                  <a:prstGeom prst="rect">
                    <a:avLst/>
                  </a:prstGeom>
                </pic:spPr>
              </pic:pic>
            </a:graphicData>
          </a:graphic>
        </wp:anchor>
      </w:drawing>
    </w:r>
  </w:p>
  <w:tbl>
    <w:tblPr>
      <w:tblStyle w:val="TableGrid"/>
      <w:tblW w:w="15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0A0" w:firstRow="1" w:lastRow="0" w:firstColumn="1" w:lastColumn="0" w:noHBand="0" w:noVBand="0"/>
    </w:tblPr>
    <w:tblGrid>
      <w:gridCol w:w="2726"/>
    </w:tblGrid>
    <w:tr w:rsidR="007C7D0D" w14:paraId="2FC0E250" w14:textId="77777777" w:rsidTr="007C7D0D">
      <w:tc>
        <w:tcPr>
          <w:tcW w:w="5000" w:type="pct"/>
        </w:tcPr>
        <w:p w14:paraId="2F60CDB8" w14:textId="77777777" w:rsidR="007C7D0D" w:rsidRDefault="007C7D0D" w:rsidP="004F703A">
          <w:pPr>
            <w:pStyle w:val="Header"/>
            <w:tabs>
              <w:tab w:val="clear" w:pos="4536"/>
              <w:tab w:val="clear" w:pos="9072"/>
              <w:tab w:val="right" w:pos="9356"/>
            </w:tabs>
            <w:ind w:right="-227"/>
            <w:jc w:val="right"/>
          </w:pPr>
        </w:p>
      </w:tc>
    </w:tr>
  </w:tbl>
  <w:p w14:paraId="15B6E212" w14:textId="77777777" w:rsidR="009340AD" w:rsidRPr="00165E31" w:rsidRDefault="009340AD" w:rsidP="009315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0A0" w:firstRow="1" w:lastRow="0" w:firstColumn="1" w:lastColumn="0" w:noHBand="0" w:noVBand="0"/>
    </w:tblPr>
    <w:tblGrid>
      <w:gridCol w:w="6344"/>
      <w:gridCol w:w="2726"/>
    </w:tblGrid>
    <w:tr w:rsidR="009340AD" w14:paraId="7862A038" w14:textId="77777777" w:rsidTr="00406253">
      <w:tc>
        <w:tcPr>
          <w:tcW w:w="3497" w:type="pct"/>
        </w:tcPr>
        <w:p w14:paraId="0D95593B" w14:textId="483DA8C6" w:rsidR="005879A9" w:rsidRDefault="00786B88">
          <w:pPr>
            <w:pStyle w:val="Header"/>
            <w:tabs>
              <w:tab w:val="clear" w:pos="4536"/>
              <w:tab w:val="clear" w:pos="9072"/>
              <w:tab w:val="right" w:pos="9356"/>
            </w:tabs>
            <w:spacing w:before="720"/>
            <w:rPr>
              <w:sz w:val="28"/>
              <w:szCs w:val="28"/>
            </w:rPr>
          </w:pPr>
          <w:r>
            <w:rPr>
              <w:b/>
              <w:sz w:val="28"/>
              <w:szCs w:val="28"/>
            </w:rPr>
            <w:t>Grant Application</w:t>
          </w:r>
        </w:p>
      </w:tc>
      <w:tc>
        <w:tcPr>
          <w:tcW w:w="1503" w:type="pct"/>
        </w:tcPr>
        <w:p w14:paraId="358CDF63" w14:textId="77777777" w:rsidR="005879A9" w:rsidRDefault="00783B9D">
          <w:pPr>
            <w:pStyle w:val="Header"/>
            <w:tabs>
              <w:tab w:val="clear" w:pos="4536"/>
              <w:tab w:val="clear" w:pos="9072"/>
              <w:tab w:val="right" w:pos="9356"/>
            </w:tabs>
            <w:ind w:right="-227"/>
            <w:jc w:val="right"/>
          </w:pPr>
          <w:r>
            <w:rPr>
              <w:noProof/>
            </w:rPr>
            <w:drawing>
              <wp:anchor distT="0" distB="0" distL="114300" distR="114300" simplePos="0" relativeHeight="251657728" behindDoc="0" locked="0" layoutInCell="1" allowOverlap="1" wp14:anchorId="5D5B517E" wp14:editId="13523833">
                <wp:simplePos x="0" y="0"/>
                <wp:positionH relativeFrom="column">
                  <wp:posOffset>976630</wp:posOffset>
                </wp:positionH>
                <wp:positionV relativeFrom="paragraph">
                  <wp:posOffset>124460</wp:posOffset>
                </wp:positionV>
                <wp:extent cx="898525" cy="899795"/>
                <wp:effectExtent l="0" t="0" r="0" b="0"/>
                <wp:wrapNone/>
                <wp:docPr id="20" name="Picture 15" descr="gizlogo-standard-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logo-standard-rgb.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8525" cy="899795"/>
                        </a:xfrm>
                        <a:prstGeom prst="rect">
                          <a:avLst/>
                        </a:prstGeom>
                      </pic:spPr>
                    </pic:pic>
                  </a:graphicData>
                </a:graphic>
              </wp:anchor>
            </w:drawing>
          </w:r>
        </w:p>
      </w:tc>
    </w:tr>
  </w:tbl>
  <w:p w14:paraId="7AA97A94" w14:textId="11367F55" w:rsidR="009340AD" w:rsidRDefault="009340AD" w:rsidP="00AD2D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B80EC" w14:textId="1CADCA10" w:rsidR="003149B8" w:rsidRPr="00B96B52" w:rsidRDefault="00B96B52" w:rsidP="00B96B52">
    <w:pPr>
      <w:pStyle w:val="Header"/>
      <w:jc w:val="right"/>
    </w:pPr>
    <w:r>
      <w:rPr>
        <w:noProof/>
      </w:rPr>
      <w:drawing>
        <wp:inline distT="0" distB="0" distL="0" distR="0" wp14:anchorId="522D96B6" wp14:editId="0FC729A7">
          <wp:extent cx="895985" cy="895985"/>
          <wp:effectExtent l="0" t="0" r="0" b="0"/>
          <wp:docPr id="2" name="Picture 3" descr="Ein Bild, das Logo, Schrift, Grafiken,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51085" name="Grafik 1" descr="Ein Bild, das Logo, Schrift, Grafiken, Symbol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0A1C582"/>
    <w:multiLevelType w:val="hybridMultilevel"/>
    <w:tmpl w:val="0FDA2BF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065A13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1BCAAD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F94062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174D8B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84080B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265D8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A788B3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668115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CAC66C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97CCC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7EDEF2"/>
    <w:multiLevelType w:val="hybridMultilevel"/>
    <w:tmpl w:val="FFFFFFFF"/>
    <w:lvl w:ilvl="0" w:tplc="F4CE0A56">
      <w:start w:val="5"/>
      <w:numFmt w:val="decimal"/>
      <w:lvlText w:val="%1."/>
      <w:lvlJc w:val="left"/>
      <w:pPr>
        <w:ind w:left="720" w:hanging="360"/>
      </w:pPr>
    </w:lvl>
    <w:lvl w:ilvl="1" w:tplc="F014BE12">
      <w:start w:val="1"/>
      <w:numFmt w:val="lowerLetter"/>
      <w:lvlText w:val="%2."/>
      <w:lvlJc w:val="left"/>
      <w:pPr>
        <w:ind w:left="1440" w:hanging="360"/>
      </w:pPr>
    </w:lvl>
    <w:lvl w:ilvl="2" w:tplc="46CA00DC">
      <w:start w:val="1"/>
      <w:numFmt w:val="lowerRoman"/>
      <w:lvlText w:val="%3."/>
      <w:lvlJc w:val="right"/>
      <w:pPr>
        <w:ind w:left="2160" w:hanging="180"/>
      </w:pPr>
    </w:lvl>
    <w:lvl w:ilvl="3" w:tplc="3BFA2ECA">
      <w:start w:val="1"/>
      <w:numFmt w:val="decimal"/>
      <w:lvlText w:val="%4."/>
      <w:lvlJc w:val="left"/>
      <w:pPr>
        <w:ind w:left="2880" w:hanging="360"/>
      </w:pPr>
    </w:lvl>
    <w:lvl w:ilvl="4" w:tplc="6FAEDDE4">
      <w:start w:val="1"/>
      <w:numFmt w:val="lowerLetter"/>
      <w:lvlText w:val="%5."/>
      <w:lvlJc w:val="left"/>
      <w:pPr>
        <w:ind w:left="3600" w:hanging="360"/>
      </w:pPr>
    </w:lvl>
    <w:lvl w:ilvl="5" w:tplc="341EF40C">
      <w:start w:val="1"/>
      <w:numFmt w:val="lowerRoman"/>
      <w:lvlText w:val="%6."/>
      <w:lvlJc w:val="right"/>
      <w:pPr>
        <w:ind w:left="4320" w:hanging="180"/>
      </w:pPr>
    </w:lvl>
    <w:lvl w:ilvl="6" w:tplc="090C78FE">
      <w:start w:val="1"/>
      <w:numFmt w:val="decimal"/>
      <w:lvlText w:val="%7."/>
      <w:lvlJc w:val="left"/>
      <w:pPr>
        <w:ind w:left="5040" w:hanging="360"/>
      </w:pPr>
    </w:lvl>
    <w:lvl w:ilvl="7" w:tplc="1AEC4DFC">
      <w:start w:val="1"/>
      <w:numFmt w:val="lowerLetter"/>
      <w:lvlText w:val="%8."/>
      <w:lvlJc w:val="left"/>
      <w:pPr>
        <w:ind w:left="5760" w:hanging="360"/>
      </w:pPr>
    </w:lvl>
    <w:lvl w:ilvl="8" w:tplc="249A6B44">
      <w:start w:val="1"/>
      <w:numFmt w:val="lowerRoman"/>
      <w:lvlText w:val="%9."/>
      <w:lvlJc w:val="right"/>
      <w:pPr>
        <w:ind w:left="6480" w:hanging="180"/>
      </w:pPr>
    </w:lvl>
  </w:abstractNum>
  <w:abstractNum w:abstractNumId="12" w15:restartNumberingAfterBreak="0">
    <w:nsid w:val="02C029E6"/>
    <w:multiLevelType w:val="hybridMultilevel"/>
    <w:tmpl w:val="B8BA5528"/>
    <w:lvl w:ilvl="0" w:tplc="04070015">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45902D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6A47CCE"/>
    <w:multiLevelType w:val="hybridMultilevel"/>
    <w:tmpl w:val="72189D4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0F7116C7"/>
    <w:multiLevelType w:val="hybridMultilevel"/>
    <w:tmpl w:val="E68C0E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FD511A0"/>
    <w:multiLevelType w:val="hybridMultilevel"/>
    <w:tmpl w:val="31E6B608"/>
    <w:lvl w:ilvl="0" w:tplc="F26E194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1A6D538"/>
    <w:multiLevelType w:val="hybridMultilevel"/>
    <w:tmpl w:val="FFFFFFFF"/>
    <w:lvl w:ilvl="0" w:tplc="49800E96">
      <w:start w:val="1"/>
      <w:numFmt w:val="decimal"/>
      <w:lvlText w:val="%1."/>
      <w:lvlJc w:val="left"/>
      <w:pPr>
        <w:ind w:left="720" w:hanging="360"/>
      </w:pPr>
    </w:lvl>
    <w:lvl w:ilvl="1" w:tplc="E832489A">
      <w:start w:val="1"/>
      <w:numFmt w:val="lowerLetter"/>
      <w:lvlText w:val="%2."/>
      <w:lvlJc w:val="left"/>
      <w:pPr>
        <w:ind w:left="1440" w:hanging="360"/>
      </w:pPr>
    </w:lvl>
    <w:lvl w:ilvl="2" w:tplc="BFE409E0">
      <w:start w:val="1"/>
      <w:numFmt w:val="lowerRoman"/>
      <w:lvlText w:val="%3."/>
      <w:lvlJc w:val="right"/>
      <w:pPr>
        <w:ind w:left="2160" w:hanging="180"/>
      </w:pPr>
    </w:lvl>
    <w:lvl w:ilvl="3" w:tplc="30B04642">
      <w:start w:val="1"/>
      <w:numFmt w:val="decimal"/>
      <w:lvlText w:val="%4."/>
      <w:lvlJc w:val="left"/>
      <w:pPr>
        <w:ind w:left="2880" w:hanging="360"/>
      </w:pPr>
    </w:lvl>
    <w:lvl w:ilvl="4" w:tplc="E2963F38">
      <w:start w:val="1"/>
      <w:numFmt w:val="lowerLetter"/>
      <w:lvlText w:val="%5."/>
      <w:lvlJc w:val="left"/>
      <w:pPr>
        <w:ind w:left="3600" w:hanging="360"/>
      </w:pPr>
    </w:lvl>
    <w:lvl w:ilvl="5" w:tplc="D090CA68">
      <w:start w:val="1"/>
      <w:numFmt w:val="lowerRoman"/>
      <w:lvlText w:val="%6."/>
      <w:lvlJc w:val="right"/>
      <w:pPr>
        <w:ind w:left="4320" w:hanging="180"/>
      </w:pPr>
    </w:lvl>
    <w:lvl w:ilvl="6" w:tplc="B28A09CE">
      <w:start w:val="1"/>
      <w:numFmt w:val="decimal"/>
      <w:lvlText w:val="%7."/>
      <w:lvlJc w:val="left"/>
      <w:pPr>
        <w:ind w:left="5040" w:hanging="360"/>
      </w:pPr>
    </w:lvl>
    <w:lvl w:ilvl="7" w:tplc="8E4C8EFE">
      <w:start w:val="1"/>
      <w:numFmt w:val="lowerLetter"/>
      <w:lvlText w:val="%8."/>
      <w:lvlJc w:val="left"/>
      <w:pPr>
        <w:ind w:left="5760" w:hanging="360"/>
      </w:pPr>
    </w:lvl>
    <w:lvl w:ilvl="8" w:tplc="1D7EC9D8">
      <w:start w:val="1"/>
      <w:numFmt w:val="lowerRoman"/>
      <w:lvlText w:val="%9."/>
      <w:lvlJc w:val="right"/>
      <w:pPr>
        <w:ind w:left="6480" w:hanging="180"/>
      </w:pPr>
    </w:lvl>
  </w:abstractNum>
  <w:abstractNum w:abstractNumId="18" w15:restartNumberingAfterBreak="0">
    <w:nsid w:val="12660D2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82733B8"/>
    <w:multiLevelType w:val="hybridMultilevel"/>
    <w:tmpl w:val="1C0A2AA6"/>
    <w:lvl w:ilvl="0" w:tplc="AC7ED788">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A932FD4"/>
    <w:multiLevelType w:val="hybridMultilevel"/>
    <w:tmpl w:val="50624014"/>
    <w:lvl w:ilvl="0" w:tplc="04070005">
      <w:start w:val="1"/>
      <w:numFmt w:val="bullet"/>
      <w:lvlText w:val=""/>
      <w:lvlJc w:val="left"/>
      <w:pPr>
        <w:ind w:left="1353" w:hanging="360"/>
      </w:pPr>
      <w:rPr>
        <w:rFonts w:ascii="Wingdings" w:hAnsi="Wingdings" w:hint="default"/>
      </w:rPr>
    </w:lvl>
    <w:lvl w:ilvl="1" w:tplc="04070003" w:tentative="1">
      <w:start w:val="1"/>
      <w:numFmt w:val="bullet"/>
      <w:lvlText w:val="o"/>
      <w:lvlJc w:val="left"/>
      <w:pPr>
        <w:ind w:left="2073" w:hanging="360"/>
      </w:pPr>
      <w:rPr>
        <w:rFonts w:ascii="Courier New" w:hAnsi="Courier New" w:cs="Courier New" w:hint="default"/>
      </w:rPr>
    </w:lvl>
    <w:lvl w:ilvl="2" w:tplc="04070005" w:tentative="1">
      <w:start w:val="1"/>
      <w:numFmt w:val="bullet"/>
      <w:lvlText w:val=""/>
      <w:lvlJc w:val="left"/>
      <w:pPr>
        <w:ind w:left="2793" w:hanging="360"/>
      </w:pPr>
      <w:rPr>
        <w:rFonts w:ascii="Wingdings" w:hAnsi="Wingdings" w:hint="default"/>
      </w:rPr>
    </w:lvl>
    <w:lvl w:ilvl="3" w:tplc="04070001" w:tentative="1">
      <w:start w:val="1"/>
      <w:numFmt w:val="bullet"/>
      <w:lvlText w:val=""/>
      <w:lvlJc w:val="left"/>
      <w:pPr>
        <w:ind w:left="3513" w:hanging="360"/>
      </w:pPr>
      <w:rPr>
        <w:rFonts w:ascii="Symbol" w:hAnsi="Symbol" w:hint="default"/>
      </w:rPr>
    </w:lvl>
    <w:lvl w:ilvl="4" w:tplc="04070003" w:tentative="1">
      <w:start w:val="1"/>
      <w:numFmt w:val="bullet"/>
      <w:lvlText w:val="o"/>
      <w:lvlJc w:val="left"/>
      <w:pPr>
        <w:ind w:left="4233" w:hanging="360"/>
      </w:pPr>
      <w:rPr>
        <w:rFonts w:ascii="Courier New" w:hAnsi="Courier New" w:cs="Courier New" w:hint="default"/>
      </w:rPr>
    </w:lvl>
    <w:lvl w:ilvl="5" w:tplc="04070005" w:tentative="1">
      <w:start w:val="1"/>
      <w:numFmt w:val="bullet"/>
      <w:lvlText w:val=""/>
      <w:lvlJc w:val="left"/>
      <w:pPr>
        <w:ind w:left="4953" w:hanging="360"/>
      </w:pPr>
      <w:rPr>
        <w:rFonts w:ascii="Wingdings" w:hAnsi="Wingdings" w:hint="default"/>
      </w:rPr>
    </w:lvl>
    <w:lvl w:ilvl="6" w:tplc="04070001" w:tentative="1">
      <w:start w:val="1"/>
      <w:numFmt w:val="bullet"/>
      <w:lvlText w:val=""/>
      <w:lvlJc w:val="left"/>
      <w:pPr>
        <w:ind w:left="5673" w:hanging="360"/>
      </w:pPr>
      <w:rPr>
        <w:rFonts w:ascii="Symbol" w:hAnsi="Symbol" w:hint="default"/>
      </w:rPr>
    </w:lvl>
    <w:lvl w:ilvl="7" w:tplc="04070003" w:tentative="1">
      <w:start w:val="1"/>
      <w:numFmt w:val="bullet"/>
      <w:lvlText w:val="o"/>
      <w:lvlJc w:val="left"/>
      <w:pPr>
        <w:ind w:left="6393" w:hanging="360"/>
      </w:pPr>
      <w:rPr>
        <w:rFonts w:ascii="Courier New" w:hAnsi="Courier New" w:cs="Courier New" w:hint="default"/>
      </w:rPr>
    </w:lvl>
    <w:lvl w:ilvl="8" w:tplc="04070005" w:tentative="1">
      <w:start w:val="1"/>
      <w:numFmt w:val="bullet"/>
      <w:lvlText w:val=""/>
      <w:lvlJc w:val="left"/>
      <w:pPr>
        <w:ind w:left="7113" w:hanging="360"/>
      </w:pPr>
      <w:rPr>
        <w:rFonts w:ascii="Wingdings" w:hAnsi="Wingdings" w:hint="default"/>
      </w:rPr>
    </w:lvl>
  </w:abstractNum>
  <w:abstractNum w:abstractNumId="21" w15:restartNumberingAfterBreak="0">
    <w:nsid w:val="1B8B5B8D"/>
    <w:multiLevelType w:val="hybridMultilevel"/>
    <w:tmpl w:val="FAAC48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1CCD1BC2"/>
    <w:multiLevelType w:val="hybridMultilevel"/>
    <w:tmpl w:val="535087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EFC4F8B"/>
    <w:multiLevelType w:val="multilevel"/>
    <w:tmpl w:val="00DC3E12"/>
    <w:lvl w:ilvl="0">
      <w:start w:val="1"/>
      <w:numFmt w:val="decimal"/>
      <w:lvlText w:val="%1."/>
      <w:lvlJc w:val="left"/>
      <w:pPr>
        <w:ind w:left="360" w:hanging="360"/>
      </w:pPr>
    </w:lvl>
    <w:lvl w:ilvl="1">
      <w:start w:val="1"/>
      <w:numFmt w:val="decimal"/>
      <w:isLgl/>
      <w:lvlText w:val="%1.%2"/>
      <w:lvlJc w:val="left"/>
      <w:pPr>
        <w:ind w:left="1080" w:hanging="360"/>
      </w:pPr>
      <w:rPr>
        <w:rFonts w:hint="default"/>
        <w:i w:val="0"/>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4" w15:restartNumberingAfterBreak="0">
    <w:nsid w:val="224267F7"/>
    <w:multiLevelType w:val="multilevel"/>
    <w:tmpl w:val="4DF637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266A6CDD"/>
    <w:multiLevelType w:val="hybridMultilevel"/>
    <w:tmpl w:val="77F8D904"/>
    <w:lvl w:ilvl="0" w:tplc="D1D0D978">
      <w:numFmt w:val="bullet"/>
      <w:lvlText w:val="-"/>
      <w:lvlJc w:val="left"/>
      <w:pPr>
        <w:ind w:left="855" w:hanging="855"/>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281F6319"/>
    <w:multiLevelType w:val="multilevel"/>
    <w:tmpl w:val="DF6E1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E83FEE"/>
    <w:multiLevelType w:val="hybridMultilevel"/>
    <w:tmpl w:val="A1805A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2B46530C"/>
    <w:multiLevelType w:val="multilevel"/>
    <w:tmpl w:val="B15A66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2CA14E55"/>
    <w:multiLevelType w:val="hybridMultilevel"/>
    <w:tmpl w:val="B69855EE"/>
    <w:lvl w:ilvl="0" w:tplc="D1D0D97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1DC51AB"/>
    <w:multiLevelType w:val="hybridMultilevel"/>
    <w:tmpl w:val="FFFFFFFF"/>
    <w:lvl w:ilvl="0" w:tplc="B448E54E">
      <w:start w:val="2"/>
      <w:numFmt w:val="decimal"/>
      <w:lvlText w:val="%1."/>
      <w:lvlJc w:val="left"/>
      <w:pPr>
        <w:ind w:left="720" w:hanging="360"/>
      </w:pPr>
    </w:lvl>
    <w:lvl w:ilvl="1" w:tplc="991AE6A6">
      <w:start w:val="1"/>
      <w:numFmt w:val="lowerLetter"/>
      <w:lvlText w:val="%2."/>
      <w:lvlJc w:val="left"/>
      <w:pPr>
        <w:ind w:left="1440" w:hanging="360"/>
      </w:pPr>
    </w:lvl>
    <w:lvl w:ilvl="2" w:tplc="251042B2">
      <w:start w:val="1"/>
      <w:numFmt w:val="lowerRoman"/>
      <w:lvlText w:val="%3."/>
      <w:lvlJc w:val="right"/>
      <w:pPr>
        <w:ind w:left="2160" w:hanging="180"/>
      </w:pPr>
    </w:lvl>
    <w:lvl w:ilvl="3" w:tplc="1D0811E0">
      <w:start w:val="1"/>
      <w:numFmt w:val="decimal"/>
      <w:lvlText w:val="%4."/>
      <w:lvlJc w:val="left"/>
      <w:pPr>
        <w:ind w:left="2880" w:hanging="360"/>
      </w:pPr>
    </w:lvl>
    <w:lvl w:ilvl="4" w:tplc="19923AFC">
      <w:start w:val="1"/>
      <w:numFmt w:val="lowerLetter"/>
      <w:lvlText w:val="%5."/>
      <w:lvlJc w:val="left"/>
      <w:pPr>
        <w:ind w:left="3600" w:hanging="360"/>
      </w:pPr>
    </w:lvl>
    <w:lvl w:ilvl="5" w:tplc="3BD6E7C2">
      <w:start w:val="1"/>
      <w:numFmt w:val="lowerRoman"/>
      <w:lvlText w:val="%6."/>
      <w:lvlJc w:val="right"/>
      <w:pPr>
        <w:ind w:left="4320" w:hanging="180"/>
      </w:pPr>
    </w:lvl>
    <w:lvl w:ilvl="6" w:tplc="B5DC6034">
      <w:start w:val="1"/>
      <w:numFmt w:val="decimal"/>
      <w:lvlText w:val="%7."/>
      <w:lvlJc w:val="left"/>
      <w:pPr>
        <w:ind w:left="5040" w:hanging="360"/>
      </w:pPr>
    </w:lvl>
    <w:lvl w:ilvl="7" w:tplc="406AA32E">
      <w:start w:val="1"/>
      <w:numFmt w:val="lowerLetter"/>
      <w:lvlText w:val="%8."/>
      <w:lvlJc w:val="left"/>
      <w:pPr>
        <w:ind w:left="5760" w:hanging="360"/>
      </w:pPr>
    </w:lvl>
    <w:lvl w:ilvl="8" w:tplc="B1F825FA">
      <w:start w:val="1"/>
      <w:numFmt w:val="lowerRoman"/>
      <w:lvlText w:val="%9."/>
      <w:lvlJc w:val="right"/>
      <w:pPr>
        <w:ind w:left="6480" w:hanging="180"/>
      </w:pPr>
    </w:lvl>
  </w:abstractNum>
  <w:abstractNum w:abstractNumId="31" w15:restartNumberingAfterBreak="0">
    <w:nsid w:val="360348FB"/>
    <w:multiLevelType w:val="hybridMultilevel"/>
    <w:tmpl w:val="650E4D42"/>
    <w:lvl w:ilvl="0" w:tplc="D7B27704">
      <w:start w:val="9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A47020D"/>
    <w:multiLevelType w:val="multilevel"/>
    <w:tmpl w:val="BD3ADA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3AB73768"/>
    <w:multiLevelType w:val="hybridMultilevel"/>
    <w:tmpl w:val="BFE8A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B200D88"/>
    <w:multiLevelType w:val="hybridMultilevel"/>
    <w:tmpl w:val="74985BD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3B933759"/>
    <w:multiLevelType w:val="multilevel"/>
    <w:tmpl w:val="7E9A7DBC"/>
    <w:lvl w:ilvl="0">
      <w:start w:val="1"/>
      <w:numFmt w:val="decimal"/>
      <w:lvlText w:val="%1."/>
      <w:lvlJc w:val="left"/>
      <w:pPr>
        <w:ind w:left="360" w:hanging="360"/>
      </w:pPr>
    </w:lvl>
    <w:lvl w:ilvl="1">
      <w:start w:val="1"/>
      <w:numFmt w:val="decimal"/>
      <w:isLgl/>
      <w:lvlText w:val="%1.%2"/>
      <w:lvlJc w:val="left"/>
      <w:pPr>
        <w:ind w:left="1080" w:hanging="360"/>
      </w:pPr>
      <w:rPr>
        <w:rFonts w:hint="default"/>
        <w:i w:val="0"/>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36" w15:restartNumberingAfterBreak="0">
    <w:nsid w:val="3DFE684A"/>
    <w:multiLevelType w:val="multilevel"/>
    <w:tmpl w:val="6B645C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F6A11CD"/>
    <w:multiLevelType w:val="hybridMultilevel"/>
    <w:tmpl w:val="491E788C"/>
    <w:lvl w:ilvl="0" w:tplc="3BB4D4E2">
      <w:start w:val="3"/>
      <w:numFmt w:val="bullet"/>
      <w:lvlText w:val="-"/>
      <w:lvlJc w:val="left"/>
      <w:pPr>
        <w:ind w:left="360" w:hanging="360"/>
      </w:pPr>
      <w:rPr>
        <w:rFonts w:ascii="Arial" w:eastAsia="Times New Roman"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43E560FB"/>
    <w:multiLevelType w:val="hybridMultilevel"/>
    <w:tmpl w:val="972A90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469D26B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6E75EE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8C85ECA"/>
    <w:multiLevelType w:val="hybridMultilevel"/>
    <w:tmpl w:val="C2F487C6"/>
    <w:lvl w:ilvl="0" w:tplc="5704C644">
      <w:numFmt w:val="decimal"/>
      <w:lvlText w:val="%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42" w15:restartNumberingAfterBreak="0">
    <w:nsid w:val="5C45DF63"/>
    <w:multiLevelType w:val="hybridMultilevel"/>
    <w:tmpl w:val="BFBF3A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5D5845AD"/>
    <w:multiLevelType w:val="hybridMultilevel"/>
    <w:tmpl w:val="899E0B10"/>
    <w:lvl w:ilvl="0" w:tplc="C97E9C12">
      <w:start w:val="1"/>
      <w:numFmt w:val="bullet"/>
      <w:lvlText w:val=""/>
      <w:lvlJc w:val="left"/>
      <w:pPr>
        <w:ind w:left="1440" w:hanging="360"/>
      </w:pPr>
      <w:rPr>
        <w:rFonts w:ascii="Symbol" w:hAnsi="Symbol"/>
      </w:rPr>
    </w:lvl>
    <w:lvl w:ilvl="1" w:tplc="F3F23716">
      <w:start w:val="1"/>
      <w:numFmt w:val="bullet"/>
      <w:lvlText w:val=""/>
      <w:lvlJc w:val="left"/>
      <w:pPr>
        <w:ind w:left="1440" w:hanging="360"/>
      </w:pPr>
      <w:rPr>
        <w:rFonts w:ascii="Symbol" w:hAnsi="Symbol"/>
      </w:rPr>
    </w:lvl>
    <w:lvl w:ilvl="2" w:tplc="D674C08A">
      <w:start w:val="1"/>
      <w:numFmt w:val="bullet"/>
      <w:lvlText w:val=""/>
      <w:lvlJc w:val="left"/>
      <w:pPr>
        <w:ind w:left="1440" w:hanging="360"/>
      </w:pPr>
      <w:rPr>
        <w:rFonts w:ascii="Symbol" w:hAnsi="Symbol"/>
      </w:rPr>
    </w:lvl>
    <w:lvl w:ilvl="3" w:tplc="1A28EEF4">
      <w:start w:val="1"/>
      <w:numFmt w:val="bullet"/>
      <w:lvlText w:val=""/>
      <w:lvlJc w:val="left"/>
      <w:pPr>
        <w:ind w:left="1440" w:hanging="360"/>
      </w:pPr>
      <w:rPr>
        <w:rFonts w:ascii="Symbol" w:hAnsi="Symbol"/>
      </w:rPr>
    </w:lvl>
    <w:lvl w:ilvl="4" w:tplc="C7CA3F06">
      <w:start w:val="1"/>
      <w:numFmt w:val="bullet"/>
      <w:lvlText w:val=""/>
      <w:lvlJc w:val="left"/>
      <w:pPr>
        <w:ind w:left="1440" w:hanging="360"/>
      </w:pPr>
      <w:rPr>
        <w:rFonts w:ascii="Symbol" w:hAnsi="Symbol"/>
      </w:rPr>
    </w:lvl>
    <w:lvl w:ilvl="5" w:tplc="1CF67DDE">
      <w:start w:val="1"/>
      <w:numFmt w:val="bullet"/>
      <w:lvlText w:val=""/>
      <w:lvlJc w:val="left"/>
      <w:pPr>
        <w:ind w:left="1440" w:hanging="360"/>
      </w:pPr>
      <w:rPr>
        <w:rFonts w:ascii="Symbol" w:hAnsi="Symbol"/>
      </w:rPr>
    </w:lvl>
    <w:lvl w:ilvl="6" w:tplc="329CD8E0">
      <w:start w:val="1"/>
      <w:numFmt w:val="bullet"/>
      <w:lvlText w:val=""/>
      <w:lvlJc w:val="left"/>
      <w:pPr>
        <w:ind w:left="1440" w:hanging="360"/>
      </w:pPr>
      <w:rPr>
        <w:rFonts w:ascii="Symbol" w:hAnsi="Symbol"/>
      </w:rPr>
    </w:lvl>
    <w:lvl w:ilvl="7" w:tplc="B276E1DE">
      <w:start w:val="1"/>
      <w:numFmt w:val="bullet"/>
      <w:lvlText w:val=""/>
      <w:lvlJc w:val="left"/>
      <w:pPr>
        <w:ind w:left="1440" w:hanging="360"/>
      </w:pPr>
      <w:rPr>
        <w:rFonts w:ascii="Symbol" w:hAnsi="Symbol"/>
      </w:rPr>
    </w:lvl>
    <w:lvl w:ilvl="8" w:tplc="7EA04192">
      <w:start w:val="1"/>
      <w:numFmt w:val="bullet"/>
      <w:lvlText w:val=""/>
      <w:lvlJc w:val="left"/>
      <w:pPr>
        <w:ind w:left="1440" w:hanging="360"/>
      </w:pPr>
      <w:rPr>
        <w:rFonts w:ascii="Symbol" w:hAnsi="Symbol"/>
      </w:rPr>
    </w:lvl>
  </w:abstractNum>
  <w:abstractNum w:abstractNumId="44" w15:restartNumberingAfterBreak="0">
    <w:nsid w:val="5F64552C"/>
    <w:multiLevelType w:val="multilevel"/>
    <w:tmpl w:val="EBF83E7C"/>
    <w:lvl w:ilvl="0">
      <w:start w:val="2"/>
      <w:numFmt w:val="decimal"/>
      <w:lvlText w:val="%1."/>
      <w:lvlJc w:val="left"/>
      <w:pPr>
        <w:ind w:left="360" w:hanging="360"/>
      </w:pPr>
      <w:rPr>
        <w:rFonts w:hint="default"/>
      </w:rPr>
    </w:lvl>
    <w:lvl w:ilvl="1">
      <w:start w:val="1"/>
      <w:numFmt w:val="decimal"/>
      <w:isLgl/>
      <w:lvlText w:val="%1.%2"/>
      <w:lvlJc w:val="left"/>
      <w:pPr>
        <w:ind w:left="1080" w:hanging="360"/>
      </w:pPr>
      <w:rPr>
        <w:rFonts w:hint="default"/>
        <w:i w:val="0"/>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45" w15:restartNumberingAfterBreak="0">
    <w:nsid w:val="603C2516"/>
    <w:multiLevelType w:val="multilevel"/>
    <w:tmpl w:val="E5EC2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0446895"/>
    <w:multiLevelType w:val="hybridMultilevel"/>
    <w:tmpl w:val="B12A40F8"/>
    <w:lvl w:ilvl="0" w:tplc="2EEC7F58">
      <w:start w:val="1"/>
      <w:numFmt w:val="decimal"/>
      <w:lvlText w:val="%1."/>
      <w:lvlJc w:val="left"/>
      <w:pPr>
        <w:ind w:left="720" w:hanging="360"/>
      </w:pPr>
      <w:rPr>
        <w:rFonts w:eastAsiaTheme="minorHAnsi" w:cstheme="minorBidi"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6339599E"/>
    <w:multiLevelType w:val="hybridMultilevel"/>
    <w:tmpl w:val="960608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3F56BDE"/>
    <w:multiLevelType w:val="hybridMultilevel"/>
    <w:tmpl w:val="9AE831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65F4176F"/>
    <w:multiLevelType w:val="multilevel"/>
    <w:tmpl w:val="653ACC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ACC7342"/>
    <w:multiLevelType w:val="hybridMultilevel"/>
    <w:tmpl w:val="4E42A584"/>
    <w:lvl w:ilvl="0" w:tplc="4B2A05A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E417BA6"/>
    <w:multiLevelType w:val="hybridMultilevel"/>
    <w:tmpl w:val="803A9A7C"/>
    <w:lvl w:ilvl="0" w:tplc="F8D8FDB4">
      <w:start w:val="1"/>
      <w:numFmt w:val="decimal"/>
      <w:lvlText w:val="%1."/>
      <w:lvlJc w:val="left"/>
      <w:pPr>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6EA12E75"/>
    <w:multiLevelType w:val="hybridMultilevel"/>
    <w:tmpl w:val="FFFFFFFF"/>
    <w:lvl w:ilvl="0" w:tplc="3A785D20">
      <w:start w:val="4"/>
      <w:numFmt w:val="decimal"/>
      <w:lvlText w:val="%1."/>
      <w:lvlJc w:val="left"/>
      <w:pPr>
        <w:ind w:left="720" w:hanging="360"/>
      </w:pPr>
    </w:lvl>
    <w:lvl w:ilvl="1" w:tplc="23EEE39C">
      <w:start w:val="1"/>
      <w:numFmt w:val="lowerLetter"/>
      <w:lvlText w:val="%2."/>
      <w:lvlJc w:val="left"/>
      <w:pPr>
        <w:ind w:left="1440" w:hanging="360"/>
      </w:pPr>
    </w:lvl>
    <w:lvl w:ilvl="2" w:tplc="897AA2AC">
      <w:start w:val="1"/>
      <w:numFmt w:val="lowerRoman"/>
      <w:lvlText w:val="%3."/>
      <w:lvlJc w:val="right"/>
      <w:pPr>
        <w:ind w:left="2160" w:hanging="180"/>
      </w:pPr>
    </w:lvl>
    <w:lvl w:ilvl="3" w:tplc="1E563246">
      <w:start w:val="1"/>
      <w:numFmt w:val="decimal"/>
      <w:lvlText w:val="%4."/>
      <w:lvlJc w:val="left"/>
      <w:pPr>
        <w:ind w:left="2880" w:hanging="360"/>
      </w:pPr>
    </w:lvl>
    <w:lvl w:ilvl="4" w:tplc="07D01E64">
      <w:start w:val="1"/>
      <w:numFmt w:val="lowerLetter"/>
      <w:lvlText w:val="%5."/>
      <w:lvlJc w:val="left"/>
      <w:pPr>
        <w:ind w:left="3600" w:hanging="360"/>
      </w:pPr>
    </w:lvl>
    <w:lvl w:ilvl="5" w:tplc="5476A682">
      <w:start w:val="1"/>
      <w:numFmt w:val="lowerRoman"/>
      <w:lvlText w:val="%6."/>
      <w:lvlJc w:val="right"/>
      <w:pPr>
        <w:ind w:left="4320" w:hanging="180"/>
      </w:pPr>
    </w:lvl>
    <w:lvl w:ilvl="6" w:tplc="3D1E1BF8">
      <w:start w:val="1"/>
      <w:numFmt w:val="decimal"/>
      <w:lvlText w:val="%7."/>
      <w:lvlJc w:val="left"/>
      <w:pPr>
        <w:ind w:left="5040" w:hanging="360"/>
      </w:pPr>
    </w:lvl>
    <w:lvl w:ilvl="7" w:tplc="3E4C53BE">
      <w:start w:val="1"/>
      <w:numFmt w:val="lowerLetter"/>
      <w:lvlText w:val="%8."/>
      <w:lvlJc w:val="left"/>
      <w:pPr>
        <w:ind w:left="5760" w:hanging="360"/>
      </w:pPr>
    </w:lvl>
    <w:lvl w:ilvl="8" w:tplc="0D3C392C">
      <w:start w:val="1"/>
      <w:numFmt w:val="lowerRoman"/>
      <w:lvlText w:val="%9."/>
      <w:lvlJc w:val="right"/>
      <w:pPr>
        <w:ind w:left="6480" w:hanging="180"/>
      </w:pPr>
    </w:lvl>
  </w:abstractNum>
  <w:abstractNum w:abstractNumId="53" w15:restartNumberingAfterBreak="0">
    <w:nsid w:val="72D74878"/>
    <w:multiLevelType w:val="hybridMultilevel"/>
    <w:tmpl w:val="FFFFFFFF"/>
    <w:lvl w:ilvl="0" w:tplc="EB4EC2BC">
      <w:start w:val="3"/>
      <w:numFmt w:val="decimal"/>
      <w:lvlText w:val="%1."/>
      <w:lvlJc w:val="left"/>
      <w:pPr>
        <w:ind w:left="720" w:hanging="360"/>
      </w:pPr>
    </w:lvl>
    <w:lvl w:ilvl="1" w:tplc="2EC0E198">
      <w:start w:val="1"/>
      <w:numFmt w:val="lowerLetter"/>
      <w:lvlText w:val="%2."/>
      <w:lvlJc w:val="left"/>
      <w:pPr>
        <w:ind w:left="1440" w:hanging="360"/>
      </w:pPr>
    </w:lvl>
    <w:lvl w:ilvl="2" w:tplc="1FC083CC">
      <w:start w:val="1"/>
      <w:numFmt w:val="lowerRoman"/>
      <w:lvlText w:val="%3."/>
      <w:lvlJc w:val="right"/>
      <w:pPr>
        <w:ind w:left="2160" w:hanging="180"/>
      </w:pPr>
    </w:lvl>
    <w:lvl w:ilvl="3" w:tplc="960E2AD0">
      <w:start w:val="1"/>
      <w:numFmt w:val="decimal"/>
      <w:lvlText w:val="%4."/>
      <w:lvlJc w:val="left"/>
      <w:pPr>
        <w:ind w:left="2880" w:hanging="360"/>
      </w:pPr>
    </w:lvl>
    <w:lvl w:ilvl="4" w:tplc="C1EE5244">
      <w:start w:val="1"/>
      <w:numFmt w:val="lowerLetter"/>
      <w:lvlText w:val="%5."/>
      <w:lvlJc w:val="left"/>
      <w:pPr>
        <w:ind w:left="3600" w:hanging="360"/>
      </w:pPr>
    </w:lvl>
    <w:lvl w:ilvl="5" w:tplc="49DAB778">
      <w:start w:val="1"/>
      <w:numFmt w:val="lowerRoman"/>
      <w:lvlText w:val="%6."/>
      <w:lvlJc w:val="right"/>
      <w:pPr>
        <w:ind w:left="4320" w:hanging="180"/>
      </w:pPr>
    </w:lvl>
    <w:lvl w:ilvl="6" w:tplc="02AE305C">
      <w:start w:val="1"/>
      <w:numFmt w:val="decimal"/>
      <w:lvlText w:val="%7."/>
      <w:lvlJc w:val="left"/>
      <w:pPr>
        <w:ind w:left="5040" w:hanging="360"/>
      </w:pPr>
    </w:lvl>
    <w:lvl w:ilvl="7" w:tplc="B6186E2E">
      <w:start w:val="1"/>
      <w:numFmt w:val="lowerLetter"/>
      <w:lvlText w:val="%8."/>
      <w:lvlJc w:val="left"/>
      <w:pPr>
        <w:ind w:left="5760" w:hanging="360"/>
      </w:pPr>
    </w:lvl>
    <w:lvl w:ilvl="8" w:tplc="6D68C988">
      <w:start w:val="1"/>
      <w:numFmt w:val="lowerRoman"/>
      <w:lvlText w:val="%9."/>
      <w:lvlJc w:val="right"/>
      <w:pPr>
        <w:ind w:left="6480" w:hanging="180"/>
      </w:pPr>
    </w:lvl>
  </w:abstractNum>
  <w:abstractNum w:abstractNumId="54" w15:restartNumberingAfterBreak="0">
    <w:nsid w:val="76E6166A"/>
    <w:multiLevelType w:val="hybridMultilevel"/>
    <w:tmpl w:val="CD02555E"/>
    <w:lvl w:ilvl="0" w:tplc="79D203E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5" w15:restartNumberingAfterBreak="0">
    <w:nsid w:val="78441003"/>
    <w:multiLevelType w:val="multilevel"/>
    <w:tmpl w:val="A04855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79394AF2"/>
    <w:multiLevelType w:val="multilevel"/>
    <w:tmpl w:val="85F80166"/>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B0E10C9"/>
    <w:multiLevelType w:val="hybridMultilevel"/>
    <w:tmpl w:val="21BCB1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7F647E9C"/>
    <w:multiLevelType w:val="hybridMultilevel"/>
    <w:tmpl w:val="D184576C"/>
    <w:lvl w:ilvl="0" w:tplc="21BA6812">
      <w:start w:val="90"/>
      <w:numFmt w:val="bullet"/>
      <w:lvlText w:val="-"/>
      <w:lvlJc w:val="left"/>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974480854">
    <w:abstractNumId w:val="10"/>
  </w:num>
  <w:num w:numId="2" w16cid:durableId="36704013">
    <w:abstractNumId w:val="9"/>
  </w:num>
  <w:num w:numId="3" w16cid:durableId="539363224">
    <w:abstractNumId w:val="8"/>
  </w:num>
  <w:num w:numId="4" w16cid:durableId="1075782740">
    <w:abstractNumId w:val="7"/>
  </w:num>
  <w:num w:numId="5" w16cid:durableId="1039012096">
    <w:abstractNumId w:val="6"/>
  </w:num>
  <w:num w:numId="6" w16cid:durableId="1108965783">
    <w:abstractNumId w:val="5"/>
  </w:num>
  <w:num w:numId="7" w16cid:durableId="2058429092">
    <w:abstractNumId w:val="4"/>
  </w:num>
  <w:num w:numId="8" w16cid:durableId="1484928173">
    <w:abstractNumId w:val="3"/>
  </w:num>
  <w:num w:numId="9" w16cid:durableId="1247492606">
    <w:abstractNumId w:val="2"/>
  </w:num>
  <w:num w:numId="10" w16cid:durableId="148178223">
    <w:abstractNumId w:val="1"/>
  </w:num>
  <w:num w:numId="11" w16cid:durableId="105003773">
    <w:abstractNumId w:val="20"/>
  </w:num>
  <w:num w:numId="12" w16cid:durableId="543979307">
    <w:abstractNumId w:val="38"/>
  </w:num>
  <w:num w:numId="13" w16cid:durableId="545412100">
    <w:abstractNumId w:val="34"/>
  </w:num>
  <w:num w:numId="14" w16cid:durableId="1359620792">
    <w:abstractNumId w:val="35"/>
  </w:num>
  <w:num w:numId="15" w16cid:durableId="963728691">
    <w:abstractNumId w:val="35"/>
    <w:lvlOverride w:ilvl="0">
      <w:startOverride w:val="1"/>
    </w:lvlOverride>
  </w:num>
  <w:num w:numId="16" w16cid:durableId="776487557">
    <w:abstractNumId w:val="27"/>
  </w:num>
  <w:num w:numId="17" w16cid:durableId="1108891244">
    <w:abstractNumId w:val="25"/>
  </w:num>
  <w:num w:numId="18" w16cid:durableId="997270570">
    <w:abstractNumId w:val="55"/>
  </w:num>
  <w:num w:numId="19" w16cid:durableId="1778020677">
    <w:abstractNumId w:val="28"/>
  </w:num>
  <w:num w:numId="20" w16cid:durableId="330839424">
    <w:abstractNumId w:val="36"/>
  </w:num>
  <w:num w:numId="21" w16cid:durableId="1764569560">
    <w:abstractNumId w:val="24"/>
  </w:num>
  <w:num w:numId="22" w16cid:durableId="1071123818">
    <w:abstractNumId w:val="57"/>
  </w:num>
  <w:num w:numId="23" w16cid:durableId="1570459624">
    <w:abstractNumId w:val="15"/>
  </w:num>
  <w:num w:numId="24" w16cid:durableId="1170755019">
    <w:abstractNumId w:val="12"/>
  </w:num>
  <w:num w:numId="25" w16cid:durableId="1412854054">
    <w:abstractNumId w:val="14"/>
  </w:num>
  <w:num w:numId="26" w16cid:durableId="1884443357">
    <w:abstractNumId w:val="58"/>
  </w:num>
  <w:num w:numId="27" w16cid:durableId="1230263592">
    <w:abstractNumId w:val="51"/>
  </w:num>
  <w:num w:numId="28" w16cid:durableId="2127235391">
    <w:abstractNumId w:val="37"/>
  </w:num>
  <w:num w:numId="29" w16cid:durableId="1043671755">
    <w:abstractNumId w:val="48"/>
  </w:num>
  <w:num w:numId="30" w16cid:durableId="1459956489">
    <w:abstractNumId w:val="16"/>
  </w:num>
  <w:num w:numId="31" w16cid:durableId="268633346">
    <w:abstractNumId w:val="19"/>
  </w:num>
  <w:num w:numId="32" w16cid:durableId="56562880">
    <w:abstractNumId w:val="29"/>
  </w:num>
  <w:num w:numId="33" w16cid:durableId="1153135446">
    <w:abstractNumId w:val="31"/>
  </w:num>
  <w:num w:numId="34" w16cid:durableId="1694528480">
    <w:abstractNumId w:val="42"/>
  </w:num>
  <w:num w:numId="35" w16cid:durableId="937908754">
    <w:abstractNumId w:val="0"/>
  </w:num>
  <w:num w:numId="36" w16cid:durableId="1747146132">
    <w:abstractNumId w:val="43"/>
  </w:num>
  <w:num w:numId="37" w16cid:durableId="351810979">
    <w:abstractNumId w:val="45"/>
  </w:num>
  <w:num w:numId="38" w16cid:durableId="793717753">
    <w:abstractNumId w:val="11"/>
  </w:num>
  <w:num w:numId="39" w16cid:durableId="1353722559">
    <w:abstractNumId w:val="52"/>
  </w:num>
  <w:num w:numId="40" w16cid:durableId="1892765095">
    <w:abstractNumId w:val="53"/>
  </w:num>
  <w:num w:numId="41" w16cid:durableId="212692501">
    <w:abstractNumId w:val="30"/>
  </w:num>
  <w:num w:numId="42" w16cid:durableId="244850467">
    <w:abstractNumId w:val="17"/>
  </w:num>
  <w:num w:numId="43" w16cid:durableId="82650186">
    <w:abstractNumId w:val="26"/>
  </w:num>
  <w:num w:numId="44" w16cid:durableId="1964336661">
    <w:abstractNumId w:val="47"/>
  </w:num>
  <w:num w:numId="45" w16cid:durableId="1235774058">
    <w:abstractNumId w:val="50"/>
  </w:num>
  <w:num w:numId="46" w16cid:durableId="1884906423">
    <w:abstractNumId w:val="33"/>
  </w:num>
  <w:num w:numId="47" w16cid:durableId="540676959">
    <w:abstractNumId w:val="54"/>
  </w:num>
  <w:num w:numId="48" w16cid:durableId="631135869">
    <w:abstractNumId w:val="44"/>
  </w:num>
  <w:num w:numId="49" w16cid:durableId="1491560575">
    <w:abstractNumId w:val="41"/>
  </w:num>
  <w:num w:numId="50" w16cid:durableId="457643886">
    <w:abstractNumId w:val="22"/>
  </w:num>
  <w:num w:numId="51" w16cid:durableId="1897858759">
    <w:abstractNumId w:val="46"/>
  </w:num>
  <w:num w:numId="52" w16cid:durableId="1280448674">
    <w:abstractNumId w:val="44"/>
  </w:num>
  <w:num w:numId="53" w16cid:durableId="1865897972">
    <w:abstractNumId w:val="21"/>
  </w:num>
  <w:num w:numId="54" w16cid:durableId="2082435578">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57598909">
    <w:abstractNumId w:val="44"/>
  </w:num>
  <w:num w:numId="56" w16cid:durableId="461115119">
    <w:abstractNumId w:val="18"/>
  </w:num>
  <w:num w:numId="57" w16cid:durableId="1348410823">
    <w:abstractNumId w:val="13"/>
  </w:num>
  <w:num w:numId="58" w16cid:durableId="1101032296">
    <w:abstractNumId w:val="39"/>
  </w:num>
  <w:num w:numId="59" w16cid:durableId="1019359654">
    <w:abstractNumId w:val="49"/>
  </w:num>
  <w:num w:numId="60" w16cid:durableId="897395509">
    <w:abstractNumId w:val="32"/>
  </w:num>
  <w:num w:numId="61" w16cid:durableId="259607003">
    <w:abstractNumId w:val="23"/>
  </w:num>
  <w:num w:numId="62" w16cid:durableId="1634405652">
    <w:abstractNumId w:val="56"/>
  </w:num>
  <w:num w:numId="63" w16cid:durableId="636687299">
    <w:abstractNumId w:val="56"/>
  </w:num>
  <w:num w:numId="64" w16cid:durableId="1513030785">
    <w:abstractNumId w:val="56"/>
  </w:num>
  <w:num w:numId="65" w16cid:durableId="884949124">
    <w:abstractNumId w:val="56"/>
  </w:num>
  <w:num w:numId="66" w16cid:durableId="442312476">
    <w:abstractNumId w:val="56"/>
  </w:num>
  <w:num w:numId="67" w16cid:durableId="919102376">
    <w:abstractNumId w:val="56"/>
  </w:num>
  <w:num w:numId="68" w16cid:durableId="127557342">
    <w:abstractNumId w:val="56"/>
  </w:num>
  <w:num w:numId="69" w16cid:durableId="164168964">
    <w:abstractNumId w:val="56"/>
  </w:num>
  <w:num w:numId="70" w16cid:durableId="326055056">
    <w:abstractNumId w:val="56"/>
  </w:num>
  <w:num w:numId="71" w16cid:durableId="1492024129">
    <w:abstractNumId w:val="56"/>
  </w:num>
  <w:num w:numId="72" w16cid:durableId="173033502">
    <w:abstractNumId w:val="56"/>
  </w:num>
  <w:num w:numId="73" w16cid:durableId="1699895542">
    <w:abstractNumId w:val="56"/>
  </w:num>
  <w:num w:numId="74" w16cid:durableId="1824853572">
    <w:abstractNumId w:val="56"/>
  </w:num>
  <w:num w:numId="75" w16cid:durableId="16470976">
    <w:abstractNumId w:val="56"/>
  </w:num>
  <w:num w:numId="76" w16cid:durableId="2058311162">
    <w:abstractNumId w:val="56"/>
  </w:num>
  <w:num w:numId="77" w16cid:durableId="977563996">
    <w:abstractNumId w:val="56"/>
  </w:num>
  <w:num w:numId="78" w16cid:durableId="1051460544">
    <w:abstractNumId w:val="56"/>
  </w:num>
  <w:num w:numId="79" w16cid:durableId="1072699496">
    <w:abstractNumId w:val="56"/>
  </w:num>
  <w:num w:numId="80" w16cid:durableId="2095978883">
    <w:abstractNumId w:val="56"/>
  </w:num>
  <w:num w:numId="81" w16cid:durableId="1262177737">
    <w:abstractNumId w:val="56"/>
  </w:num>
  <w:num w:numId="82" w16cid:durableId="1089351478">
    <w:abstractNumId w:val="56"/>
  </w:num>
  <w:num w:numId="83" w16cid:durableId="457646453">
    <w:abstractNumId w:val="56"/>
  </w:num>
  <w:num w:numId="84" w16cid:durableId="122310222">
    <w:abstractNumId w:val="56"/>
  </w:num>
  <w:num w:numId="85" w16cid:durableId="211232792">
    <w:abstractNumId w:val="56"/>
  </w:num>
  <w:num w:numId="86" w16cid:durableId="82119547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220894647">
    <w:abstractNumId w:val="40"/>
  </w:num>
  <w:num w:numId="88" w16cid:durableId="20263941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020037717">
    <w:abstractNumId w:val="5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attachedTemplate r:id="rId1"/>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74C"/>
    <w:rsid w:val="0000016C"/>
    <w:rsid w:val="000002D7"/>
    <w:rsid w:val="000008AB"/>
    <w:rsid w:val="00000C17"/>
    <w:rsid w:val="00000FAA"/>
    <w:rsid w:val="00001232"/>
    <w:rsid w:val="00001408"/>
    <w:rsid w:val="0000152C"/>
    <w:rsid w:val="00001B0F"/>
    <w:rsid w:val="00001D4D"/>
    <w:rsid w:val="00001F75"/>
    <w:rsid w:val="0000278C"/>
    <w:rsid w:val="00003E44"/>
    <w:rsid w:val="0000411B"/>
    <w:rsid w:val="000041DF"/>
    <w:rsid w:val="0000450C"/>
    <w:rsid w:val="0000494E"/>
    <w:rsid w:val="00004E29"/>
    <w:rsid w:val="000055F1"/>
    <w:rsid w:val="00005DC1"/>
    <w:rsid w:val="0000637C"/>
    <w:rsid w:val="0000659A"/>
    <w:rsid w:val="00006E9E"/>
    <w:rsid w:val="00007505"/>
    <w:rsid w:val="00007766"/>
    <w:rsid w:val="0000797E"/>
    <w:rsid w:val="00010151"/>
    <w:rsid w:val="000101C1"/>
    <w:rsid w:val="00010682"/>
    <w:rsid w:val="00010746"/>
    <w:rsid w:val="00010DA8"/>
    <w:rsid w:val="000110D3"/>
    <w:rsid w:val="00011209"/>
    <w:rsid w:val="0001157B"/>
    <w:rsid w:val="000115D8"/>
    <w:rsid w:val="00011A0A"/>
    <w:rsid w:val="00011AAF"/>
    <w:rsid w:val="00011CE5"/>
    <w:rsid w:val="0001202E"/>
    <w:rsid w:val="00012C98"/>
    <w:rsid w:val="00012F27"/>
    <w:rsid w:val="00013723"/>
    <w:rsid w:val="00013F45"/>
    <w:rsid w:val="00014627"/>
    <w:rsid w:val="0001525D"/>
    <w:rsid w:val="000153E9"/>
    <w:rsid w:val="00015671"/>
    <w:rsid w:val="00016798"/>
    <w:rsid w:val="000168EC"/>
    <w:rsid w:val="00017040"/>
    <w:rsid w:val="00017147"/>
    <w:rsid w:val="0001EEF5"/>
    <w:rsid w:val="0002086A"/>
    <w:rsid w:val="0002101F"/>
    <w:rsid w:val="00021167"/>
    <w:rsid w:val="000216AD"/>
    <w:rsid w:val="00021DD0"/>
    <w:rsid w:val="000221AC"/>
    <w:rsid w:val="000223CD"/>
    <w:rsid w:val="000225AF"/>
    <w:rsid w:val="0002260F"/>
    <w:rsid w:val="00022AD4"/>
    <w:rsid w:val="00023222"/>
    <w:rsid w:val="00023522"/>
    <w:rsid w:val="000240A6"/>
    <w:rsid w:val="00024610"/>
    <w:rsid w:val="00024B0D"/>
    <w:rsid w:val="00024C71"/>
    <w:rsid w:val="000250C7"/>
    <w:rsid w:val="000250D3"/>
    <w:rsid w:val="0002626C"/>
    <w:rsid w:val="000276DE"/>
    <w:rsid w:val="00027EFD"/>
    <w:rsid w:val="00027F6F"/>
    <w:rsid w:val="00030029"/>
    <w:rsid w:val="00030737"/>
    <w:rsid w:val="00030F36"/>
    <w:rsid w:val="00031447"/>
    <w:rsid w:val="0003190D"/>
    <w:rsid w:val="00031EB4"/>
    <w:rsid w:val="000326F9"/>
    <w:rsid w:val="000328D8"/>
    <w:rsid w:val="00032FDA"/>
    <w:rsid w:val="000337DA"/>
    <w:rsid w:val="00033AFC"/>
    <w:rsid w:val="00033C12"/>
    <w:rsid w:val="0003440C"/>
    <w:rsid w:val="000344D7"/>
    <w:rsid w:val="000352C3"/>
    <w:rsid w:val="00035CF9"/>
    <w:rsid w:val="00036599"/>
    <w:rsid w:val="00036BF0"/>
    <w:rsid w:val="00036C84"/>
    <w:rsid w:val="00037609"/>
    <w:rsid w:val="00037D3B"/>
    <w:rsid w:val="00037F5E"/>
    <w:rsid w:val="00040463"/>
    <w:rsid w:val="00040893"/>
    <w:rsid w:val="00041433"/>
    <w:rsid w:val="000414A2"/>
    <w:rsid w:val="00041B8C"/>
    <w:rsid w:val="00041B9F"/>
    <w:rsid w:val="00041E0A"/>
    <w:rsid w:val="000424D1"/>
    <w:rsid w:val="000427C0"/>
    <w:rsid w:val="00042B0E"/>
    <w:rsid w:val="00043A5D"/>
    <w:rsid w:val="00043ABB"/>
    <w:rsid w:val="00043BD2"/>
    <w:rsid w:val="00043ECC"/>
    <w:rsid w:val="000440AF"/>
    <w:rsid w:val="00044104"/>
    <w:rsid w:val="00044851"/>
    <w:rsid w:val="00044D6A"/>
    <w:rsid w:val="00045441"/>
    <w:rsid w:val="00046BE4"/>
    <w:rsid w:val="00046C73"/>
    <w:rsid w:val="000470E4"/>
    <w:rsid w:val="000470F3"/>
    <w:rsid w:val="000475AB"/>
    <w:rsid w:val="00047636"/>
    <w:rsid w:val="0004769B"/>
    <w:rsid w:val="00047943"/>
    <w:rsid w:val="00050145"/>
    <w:rsid w:val="00050431"/>
    <w:rsid w:val="0005073D"/>
    <w:rsid w:val="000507D2"/>
    <w:rsid w:val="00051196"/>
    <w:rsid w:val="00051418"/>
    <w:rsid w:val="00051DCE"/>
    <w:rsid w:val="000520C9"/>
    <w:rsid w:val="000536B3"/>
    <w:rsid w:val="000537BD"/>
    <w:rsid w:val="00053C53"/>
    <w:rsid w:val="00053CBA"/>
    <w:rsid w:val="00053E63"/>
    <w:rsid w:val="00053FB4"/>
    <w:rsid w:val="00054920"/>
    <w:rsid w:val="00054C6D"/>
    <w:rsid w:val="00054C9F"/>
    <w:rsid w:val="0005512B"/>
    <w:rsid w:val="000551E8"/>
    <w:rsid w:val="00055EE6"/>
    <w:rsid w:val="00055F3D"/>
    <w:rsid w:val="00055FC9"/>
    <w:rsid w:val="00056C9D"/>
    <w:rsid w:val="00056F62"/>
    <w:rsid w:val="000573E5"/>
    <w:rsid w:val="00057A43"/>
    <w:rsid w:val="00057BEC"/>
    <w:rsid w:val="0006014B"/>
    <w:rsid w:val="0006021A"/>
    <w:rsid w:val="00060364"/>
    <w:rsid w:val="0006070D"/>
    <w:rsid w:val="00060BE3"/>
    <w:rsid w:val="00060DA2"/>
    <w:rsid w:val="000613B3"/>
    <w:rsid w:val="00061664"/>
    <w:rsid w:val="00061A6D"/>
    <w:rsid w:val="00061A87"/>
    <w:rsid w:val="00061B89"/>
    <w:rsid w:val="00062BC6"/>
    <w:rsid w:val="00062F58"/>
    <w:rsid w:val="00062F67"/>
    <w:rsid w:val="0006320B"/>
    <w:rsid w:val="00063429"/>
    <w:rsid w:val="00063627"/>
    <w:rsid w:val="00063B1B"/>
    <w:rsid w:val="00063D06"/>
    <w:rsid w:val="00063D4E"/>
    <w:rsid w:val="00064731"/>
    <w:rsid w:val="000649E9"/>
    <w:rsid w:val="00064BDD"/>
    <w:rsid w:val="00064C81"/>
    <w:rsid w:val="00064D09"/>
    <w:rsid w:val="000656AB"/>
    <w:rsid w:val="00065780"/>
    <w:rsid w:val="00065B93"/>
    <w:rsid w:val="00065D7F"/>
    <w:rsid w:val="00066198"/>
    <w:rsid w:val="00066B60"/>
    <w:rsid w:val="00066F3A"/>
    <w:rsid w:val="00066F54"/>
    <w:rsid w:val="0006705A"/>
    <w:rsid w:val="000676AE"/>
    <w:rsid w:val="000677AB"/>
    <w:rsid w:val="00067D9A"/>
    <w:rsid w:val="0007016D"/>
    <w:rsid w:val="0007040B"/>
    <w:rsid w:val="000705EB"/>
    <w:rsid w:val="00070645"/>
    <w:rsid w:val="00070912"/>
    <w:rsid w:val="00070A7F"/>
    <w:rsid w:val="00070C66"/>
    <w:rsid w:val="00070F9F"/>
    <w:rsid w:val="000713BB"/>
    <w:rsid w:val="00071A62"/>
    <w:rsid w:val="00071BF6"/>
    <w:rsid w:val="00071C3A"/>
    <w:rsid w:val="00071C49"/>
    <w:rsid w:val="00072298"/>
    <w:rsid w:val="00072E95"/>
    <w:rsid w:val="000733F0"/>
    <w:rsid w:val="000737B0"/>
    <w:rsid w:val="00074443"/>
    <w:rsid w:val="00074B97"/>
    <w:rsid w:val="0007562D"/>
    <w:rsid w:val="0007571C"/>
    <w:rsid w:val="00075EAF"/>
    <w:rsid w:val="0007614B"/>
    <w:rsid w:val="00076312"/>
    <w:rsid w:val="000766DD"/>
    <w:rsid w:val="000769B4"/>
    <w:rsid w:val="0007748A"/>
    <w:rsid w:val="0007799B"/>
    <w:rsid w:val="00077C38"/>
    <w:rsid w:val="00080336"/>
    <w:rsid w:val="00080919"/>
    <w:rsid w:val="00080C12"/>
    <w:rsid w:val="00080D7B"/>
    <w:rsid w:val="00080F90"/>
    <w:rsid w:val="00081117"/>
    <w:rsid w:val="000811C6"/>
    <w:rsid w:val="00081469"/>
    <w:rsid w:val="00081D11"/>
    <w:rsid w:val="00081ECE"/>
    <w:rsid w:val="00081FBB"/>
    <w:rsid w:val="00082271"/>
    <w:rsid w:val="00082606"/>
    <w:rsid w:val="00082A0B"/>
    <w:rsid w:val="00082A92"/>
    <w:rsid w:val="0008353F"/>
    <w:rsid w:val="00083FCD"/>
    <w:rsid w:val="000840D7"/>
    <w:rsid w:val="00084786"/>
    <w:rsid w:val="0008490B"/>
    <w:rsid w:val="00084BA2"/>
    <w:rsid w:val="00084F75"/>
    <w:rsid w:val="00085B39"/>
    <w:rsid w:val="00085DB3"/>
    <w:rsid w:val="00085E4E"/>
    <w:rsid w:val="000861B2"/>
    <w:rsid w:val="00086676"/>
    <w:rsid w:val="000869C4"/>
    <w:rsid w:val="00086CE9"/>
    <w:rsid w:val="00086EA9"/>
    <w:rsid w:val="000875D6"/>
    <w:rsid w:val="00087B01"/>
    <w:rsid w:val="000901C5"/>
    <w:rsid w:val="000903C9"/>
    <w:rsid w:val="0009043C"/>
    <w:rsid w:val="00090542"/>
    <w:rsid w:val="00090810"/>
    <w:rsid w:val="00090C87"/>
    <w:rsid w:val="00091216"/>
    <w:rsid w:val="00091583"/>
    <w:rsid w:val="00091B44"/>
    <w:rsid w:val="00091CA7"/>
    <w:rsid w:val="00091E93"/>
    <w:rsid w:val="000923B1"/>
    <w:rsid w:val="00093254"/>
    <w:rsid w:val="000933A2"/>
    <w:rsid w:val="000935F9"/>
    <w:rsid w:val="00093D8E"/>
    <w:rsid w:val="00094772"/>
    <w:rsid w:val="00094C24"/>
    <w:rsid w:val="00094DB6"/>
    <w:rsid w:val="000954B2"/>
    <w:rsid w:val="0009684A"/>
    <w:rsid w:val="00096DA6"/>
    <w:rsid w:val="0009737E"/>
    <w:rsid w:val="00097D13"/>
    <w:rsid w:val="0009D8C4"/>
    <w:rsid w:val="000A030B"/>
    <w:rsid w:val="000A04BE"/>
    <w:rsid w:val="000A0627"/>
    <w:rsid w:val="000A1B85"/>
    <w:rsid w:val="000A2B06"/>
    <w:rsid w:val="000A32AC"/>
    <w:rsid w:val="000A3595"/>
    <w:rsid w:val="000A3B79"/>
    <w:rsid w:val="000A3E9F"/>
    <w:rsid w:val="000A47CF"/>
    <w:rsid w:val="000A49A7"/>
    <w:rsid w:val="000A4C4F"/>
    <w:rsid w:val="000A4D9C"/>
    <w:rsid w:val="000A4EBF"/>
    <w:rsid w:val="000A547F"/>
    <w:rsid w:val="000A5942"/>
    <w:rsid w:val="000A5A7C"/>
    <w:rsid w:val="000A5C66"/>
    <w:rsid w:val="000A5C99"/>
    <w:rsid w:val="000A6287"/>
    <w:rsid w:val="000A6814"/>
    <w:rsid w:val="000A6CD5"/>
    <w:rsid w:val="000A6EBE"/>
    <w:rsid w:val="000A72CC"/>
    <w:rsid w:val="000A7498"/>
    <w:rsid w:val="000A76CE"/>
    <w:rsid w:val="000A7A98"/>
    <w:rsid w:val="000B05B2"/>
    <w:rsid w:val="000B0B35"/>
    <w:rsid w:val="000B1042"/>
    <w:rsid w:val="000B1E04"/>
    <w:rsid w:val="000B1EAC"/>
    <w:rsid w:val="000B255B"/>
    <w:rsid w:val="000B2BB2"/>
    <w:rsid w:val="000B320B"/>
    <w:rsid w:val="000B349A"/>
    <w:rsid w:val="000B417A"/>
    <w:rsid w:val="000B420B"/>
    <w:rsid w:val="000B49B9"/>
    <w:rsid w:val="000B4A30"/>
    <w:rsid w:val="000B4B43"/>
    <w:rsid w:val="000B517F"/>
    <w:rsid w:val="000B5332"/>
    <w:rsid w:val="000B54E2"/>
    <w:rsid w:val="000B5600"/>
    <w:rsid w:val="000B56D9"/>
    <w:rsid w:val="000B5E25"/>
    <w:rsid w:val="000B653A"/>
    <w:rsid w:val="000B6A38"/>
    <w:rsid w:val="000B6AC8"/>
    <w:rsid w:val="000B7275"/>
    <w:rsid w:val="000B7320"/>
    <w:rsid w:val="000B73E7"/>
    <w:rsid w:val="000B77FA"/>
    <w:rsid w:val="000B797D"/>
    <w:rsid w:val="000B7F10"/>
    <w:rsid w:val="000C0100"/>
    <w:rsid w:val="000C02DE"/>
    <w:rsid w:val="000C0417"/>
    <w:rsid w:val="000C0BE3"/>
    <w:rsid w:val="000C11DD"/>
    <w:rsid w:val="000C2254"/>
    <w:rsid w:val="000C23C9"/>
    <w:rsid w:val="000C264A"/>
    <w:rsid w:val="000C2927"/>
    <w:rsid w:val="000C31E9"/>
    <w:rsid w:val="000C41D7"/>
    <w:rsid w:val="000C43AE"/>
    <w:rsid w:val="000C4A5C"/>
    <w:rsid w:val="000C4B71"/>
    <w:rsid w:val="000C510D"/>
    <w:rsid w:val="000C56E2"/>
    <w:rsid w:val="000C5748"/>
    <w:rsid w:val="000C57C5"/>
    <w:rsid w:val="000C6576"/>
    <w:rsid w:val="000C67AA"/>
    <w:rsid w:val="000C6E58"/>
    <w:rsid w:val="000C77D6"/>
    <w:rsid w:val="000C7CC6"/>
    <w:rsid w:val="000D11DC"/>
    <w:rsid w:val="000D1722"/>
    <w:rsid w:val="000D17E8"/>
    <w:rsid w:val="000D1FA4"/>
    <w:rsid w:val="000D2782"/>
    <w:rsid w:val="000D27B9"/>
    <w:rsid w:val="000D2969"/>
    <w:rsid w:val="000D2AEA"/>
    <w:rsid w:val="000D38E5"/>
    <w:rsid w:val="000D38EE"/>
    <w:rsid w:val="000D40E3"/>
    <w:rsid w:val="000D4410"/>
    <w:rsid w:val="000D50B4"/>
    <w:rsid w:val="000D57F0"/>
    <w:rsid w:val="000D5D07"/>
    <w:rsid w:val="000D5E57"/>
    <w:rsid w:val="000D5EB2"/>
    <w:rsid w:val="000D61AB"/>
    <w:rsid w:val="000D6295"/>
    <w:rsid w:val="000D6BBB"/>
    <w:rsid w:val="000D7A1B"/>
    <w:rsid w:val="000D7B5C"/>
    <w:rsid w:val="000E0160"/>
    <w:rsid w:val="000E034B"/>
    <w:rsid w:val="000E19F7"/>
    <w:rsid w:val="000E1B1F"/>
    <w:rsid w:val="000E1DF7"/>
    <w:rsid w:val="000E2777"/>
    <w:rsid w:val="000E3387"/>
    <w:rsid w:val="000E33EE"/>
    <w:rsid w:val="000E379A"/>
    <w:rsid w:val="000E55F0"/>
    <w:rsid w:val="000E5B81"/>
    <w:rsid w:val="000E5D70"/>
    <w:rsid w:val="000E6353"/>
    <w:rsid w:val="000E68E7"/>
    <w:rsid w:val="000E785C"/>
    <w:rsid w:val="000E7922"/>
    <w:rsid w:val="000E7A7C"/>
    <w:rsid w:val="000E7A8C"/>
    <w:rsid w:val="000E7E99"/>
    <w:rsid w:val="000F064D"/>
    <w:rsid w:val="000F07FB"/>
    <w:rsid w:val="000F09DC"/>
    <w:rsid w:val="000F0D43"/>
    <w:rsid w:val="000F1001"/>
    <w:rsid w:val="000F1793"/>
    <w:rsid w:val="000F1C7E"/>
    <w:rsid w:val="000F1D00"/>
    <w:rsid w:val="000F23FD"/>
    <w:rsid w:val="000F259B"/>
    <w:rsid w:val="000F2678"/>
    <w:rsid w:val="000F27A6"/>
    <w:rsid w:val="000F2F3A"/>
    <w:rsid w:val="000F2F46"/>
    <w:rsid w:val="000F30A0"/>
    <w:rsid w:val="000F3455"/>
    <w:rsid w:val="000F3BCD"/>
    <w:rsid w:val="000F474D"/>
    <w:rsid w:val="000F4B5A"/>
    <w:rsid w:val="000F4BB9"/>
    <w:rsid w:val="000F4E98"/>
    <w:rsid w:val="000F4EEE"/>
    <w:rsid w:val="000F50B1"/>
    <w:rsid w:val="000F554E"/>
    <w:rsid w:val="000F563F"/>
    <w:rsid w:val="000F59AA"/>
    <w:rsid w:val="000F5F75"/>
    <w:rsid w:val="000F6384"/>
    <w:rsid w:val="000F6464"/>
    <w:rsid w:val="000F66BE"/>
    <w:rsid w:val="000F6726"/>
    <w:rsid w:val="000F6955"/>
    <w:rsid w:val="000F71E6"/>
    <w:rsid w:val="000F796A"/>
    <w:rsid w:val="000F7F1E"/>
    <w:rsid w:val="00100E4B"/>
    <w:rsid w:val="00100F6B"/>
    <w:rsid w:val="00100FF9"/>
    <w:rsid w:val="001013CC"/>
    <w:rsid w:val="001016F8"/>
    <w:rsid w:val="00101B15"/>
    <w:rsid w:val="00102382"/>
    <w:rsid w:val="00102554"/>
    <w:rsid w:val="0010260A"/>
    <w:rsid w:val="001026CD"/>
    <w:rsid w:val="00102BB7"/>
    <w:rsid w:val="001030E7"/>
    <w:rsid w:val="001030ED"/>
    <w:rsid w:val="00103278"/>
    <w:rsid w:val="0010334B"/>
    <w:rsid w:val="00103594"/>
    <w:rsid w:val="001037AD"/>
    <w:rsid w:val="001037C7"/>
    <w:rsid w:val="0010380D"/>
    <w:rsid w:val="001042D0"/>
    <w:rsid w:val="001048B6"/>
    <w:rsid w:val="00104A72"/>
    <w:rsid w:val="00104C5C"/>
    <w:rsid w:val="0010515F"/>
    <w:rsid w:val="001056EE"/>
    <w:rsid w:val="0010581A"/>
    <w:rsid w:val="00105995"/>
    <w:rsid w:val="00106315"/>
    <w:rsid w:val="0010657B"/>
    <w:rsid w:val="00107401"/>
    <w:rsid w:val="0010776A"/>
    <w:rsid w:val="00110725"/>
    <w:rsid w:val="0011074A"/>
    <w:rsid w:val="00110B19"/>
    <w:rsid w:val="00111143"/>
    <w:rsid w:val="001119E0"/>
    <w:rsid w:val="001119F9"/>
    <w:rsid w:val="00111D84"/>
    <w:rsid w:val="00111E5D"/>
    <w:rsid w:val="00111E8E"/>
    <w:rsid w:val="0011230F"/>
    <w:rsid w:val="0011278A"/>
    <w:rsid w:val="001129BE"/>
    <w:rsid w:val="00112AE9"/>
    <w:rsid w:val="00112D57"/>
    <w:rsid w:val="001130BA"/>
    <w:rsid w:val="00113125"/>
    <w:rsid w:val="0011328F"/>
    <w:rsid w:val="00113EBF"/>
    <w:rsid w:val="00114221"/>
    <w:rsid w:val="0011451B"/>
    <w:rsid w:val="001146A8"/>
    <w:rsid w:val="00114D47"/>
    <w:rsid w:val="00115067"/>
    <w:rsid w:val="001153DE"/>
    <w:rsid w:val="001155E0"/>
    <w:rsid w:val="00115C14"/>
    <w:rsid w:val="00116959"/>
    <w:rsid w:val="001169C8"/>
    <w:rsid w:val="00117304"/>
    <w:rsid w:val="00117652"/>
    <w:rsid w:val="00117BA7"/>
    <w:rsid w:val="00117D81"/>
    <w:rsid w:val="001202F9"/>
    <w:rsid w:val="00120307"/>
    <w:rsid w:val="00120460"/>
    <w:rsid w:val="00120D21"/>
    <w:rsid w:val="00120E51"/>
    <w:rsid w:val="00120FAF"/>
    <w:rsid w:val="00121174"/>
    <w:rsid w:val="00121603"/>
    <w:rsid w:val="00121D11"/>
    <w:rsid w:val="00122057"/>
    <w:rsid w:val="001221BD"/>
    <w:rsid w:val="00122882"/>
    <w:rsid w:val="001229EC"/>
    <w:rsid w:val="00122A79"/>
    <w:rsid w:val="00122B57"/>
    <w:rsid w:val="00122C8A"/>
    <w:rsid w:val="00122C96"/>
    <w:rsid w:val="00122DDD"/>
    <w:rsid w:val="0012333E"/>
    <w:rsid w:val="0012341D"/>
    <w:rsid w:val="0012356E"/>
    <w:rsid w:val="00123F44"/>
    <w:rsid w:val="00124327"/>
    <w:rsid w:val="00124F85"/>
    <w:rsid w:val="0012504E"/>
    <w:rsid w:val="00125207"/>
    <w:rsid w:val="00125212"/>
    <w:rsid w:val="0012557C"/>
    <w:rsid w:val="001255BC"/>
    <w:rsid w:val="00125D38"/>
    <w:rsid w:val="001263D5"/>
    <w:rsid w:val="00126645"/>
    <w:rsid w:val="00126677"/>
    <w:rsid w:val="00127169"/>
    <w:rsid w:val="0012723C"/>
    <w:rsid w:val="001272C3"/>
    <w:rsid w:val="001277ED"/>
    <w:rsid w:val="0012DAB0"/>
    <w:rsid w:val="00130124"/>
    <w:rsid w:val="001303EC"/>
    <w:rsid w:val="00130603"/>
    <w:rsid w:val="001308F1"/>
    <w:rsid w:val="00130D7A"/>
    <w:rsid w:val="00131865"/>
    <w:rsid w:val="00131966"/>
    <w:rsid w:val="00132272"/>
    <w:rsid w:val="00132A14"/>
    <w:rsid w:val="00132FB1"/>
    <w:rsid w:val="00133B2B"/>
    <w:rsid w:val="00133C84"/>
    <w:rsid w:val="00133F35"/>
    <w:rsid w:val="00134236"/>
    <w:rsid w:val="0013441C"/>
    <w:rsid w:val="00134480"/>
    <w:rsid w:val="00134773"/>
    <w:rsid w:val="00134AA4"/>
    <w:rsid w:val="00134AEB"/>
    <w:rsid w:val="00134B5C"/>
    <w:rsid w:val="00135A14"/>
    <w:rsid w:val="00136569"/>
    <w:rsid w:val="00136864"/>
    <w:rsid w:val="0013697C"/>
    <w:rsid w:val="00136EDD"/>
    <w:rsid w:val="001375BD"/>
    <w:rsid w:val="0013764A"/>
    <w:rsid w:val="00137D2D"/>
    <w:rsid w:val="00137F8D"/>
    <w:rsid w:val="0014014D"/>
    <w:rsid w:val="0014046A"/>
    <w:rsid w:val="00140707"/>
    <w:rsid w:val="001409EA"/>
    <w:rsid w:val="00140D3E"/>
    <w:rsid w:val="00140D57"/>
    <w:rsid w:val="001411C9"/>
    <w:rsid w:val="0014147B"/>
    <w:rsid w:val="001415A8"/>
    <w:rsid w:val="00141935"/>
    <w:rsid w:val="00141B59"/>
    <w:rsid w:val="0014200B"/>
    <w:rsid w:val="00142236"/>
    <w:rsid w:val="001426C2"/>
    <w:rsid w:val="00142F4F"/>
    <w:rsid w:val="00143255"/>
    <w:rsid w:val="00143FDE"/>
    <w:rsid w:val="00144E6B"/>
    <w:rsid w:val="001454E3"/>
    <w:rsid w:val="00145FC6"/>
    <w:rsid w:val="001465A6"/>
    <w:rsid w:val="001468E6"/>
    <w:rsid w:val="00147097"/>
    <w:rsid w:val="001470DC"/>
    <w:rsid w:val="0014796E"/>
    <w:rsid w:val="00150578"/>
    <w:rsid w:val="00150761"/>
    <w:rsid w:val="0015090B"/>
    <w:rsid w:val="00150942"/>
    <w:rsid w:val="00152155"/>
    <w:rsid w:val="001528A3"/>
    <w:rsid w:val="00152D0D"/>
    <w:rsid w:val="00152F5C"/>
    <w:rsid w:val="001533C4"/>
    <w:rsid w:val="001533FF"/>
    <w:rsid w:val="00153442"/>
    <w:rsid w:val="00154198"/>
    <w:rsid w:val="001547A1"/>
    <w:rsid w:val="001549C5"/>
    <w:rsid w:val="00154DDE"/>
    <w:rsid w:val="00155492"/>
    <w:rsid w:val="001558BC"/>
    <w:rsid w:val="001560D7"/>
    <w:rsid w:val="0015668D"/>
    <w:rsid w:val="00157063"/>
    <w:rsid w:val="00157304"/>
    <w:rsid w:val="00157364"/>
    <w:rsid w:val="00157386"/>
    <w:rsid w:val="00157554"/>
    <w:rsid w:val="001576F7"/>
    <w:rsid w:val="001578A1"/>
    <w:rsid w:val="00160300"/>
    <w:rsid w:val="001606B3"/>
    <w:rsid w:val="001608BE"/>
    <w:rsid w:val="00160ED9"/>
    <w:rsid w:val="0016126F"/>
    <w:rsid w:val="00161DF6"/>
    <w:rsid w:val="00161FA7"/>
    <w:rsid w:val="0016271A"/>
    <w:rsid w:val="00163024"/>
    <w:rsid w:val="001634E6"/>
    <w:rsid w:val="00163CBE"/>
    <w:rsid w:val="001646E5"/>
    <w:rsid w:val="00164E7F"/>
    <w:rsid w:val="00165227"/>
    <w:rsid w:val="001653FB"/>
    <w:rsid w:val="0016562C"/>
    <w:rsid w:val="00165770"/>
    <w:rsid w:val="001658AD"/>
    <w:rsid w:val="00165E31"/>
    <w:rsid w:val="0016622C"/>
    <w:rsid w:val="001662E1"/>
    <w:rsid w:val="00166431"/>
    <w:rsid w:val="00166502"/>
    <w:rsid w:val="00166DF4"/>
    <w:rsid w:val="00167AB8"/>
    <w:rsid w:val="00167D5A"/>
    <w:rsid w:val="0017115D"/>
    <w:rsid w:val="0017126E"/>
    <w:rsid w:val="00171A55"/>
    <w:rsid w:val="00171B3B"/>
    <w:rsid w:val="00171FEC"/>
    <w:rsid w:val="00172211"/>
    <w:rsid w:val="00172248"/>
    <w:rsid w:val="00172659"/>
    <w:rsid w:val="001728FF"/>
    <w:rsid w:val="00172C53"/>
    <w:rsid w:val="00172E9C"/>
    <w:rsid w:val="00173045"/>
    <w:rsid w:val="00173794"/>
    <w:rsid w:val="001742DF"/>
    <w:rsid w:val="00174458"/>
    <w:rsid w:val="00174AD2"/>
    <w:rsid w:val="00174B8E"/>
    <w:rsid w:val="0017587C"/>
    <w:rsid w:val="001760D5"/>
    <w:rsid w:val="0017623D"/>
    <w:rsid w:val="001764C3"/>
    <w:rsid w:val="001765CE"/>
    <w:rsid w:val="00176865"/>
    <w:rsid w:val="00176976"/>
    <w:rsid w:val="00176A8E"/>
    <w:rsid w:val="00176D36"/>
    <w:rsid w:val="00176D5F"/>
    <w:rsid w:val="00176DEC"/>
    <w:rsid w:val="0017702C"/>
    <w:rsid w:val="00177133"/>
    <w:rsid w:val="001772B1"/>
    <w:rsid w:val="001772E0"/>
    <w:rsid w:val="00177668"/>
    <w:rsid w:val="00180249"/>
    <w:rsid w:val="00180387"/>
    <w:rsid w:val="00180734"/>
    <w:rsid w:val="00181335"/>
    <w:rsid w:val="001817D4"/>
    <w:rsid w:val="00181834"/>
    <w:rsid w:val="0018185F"/>
    <w:rsid w:val="00181DF2"/>
    <w:rsid w:val="00182B86"/>
    <w:rsid w:val="00183AAE"/>
    <w:rsid w:val="00184733"/>
    <w:rsid w:val="001848A4"/>
    <w:rsid w:val="00184CA7"/>
    <w:rsid w:val="00184F97"/>
    <w:rsid w:val="00185B2A"/>
    <w:rsid w:val="00185D1F"/>
    <w:rsid w:val="00185DFB"/>
    <w:rsid w:val="00186099"/>
    <w:rsid w:val="00186207"/>
    <w:rsid w:val="001867BE"/>
    <w:rsid w:val="0018686D"/>
    <w:rsid w:val="00186FB5"/>
    <w:rsid w:val="001874A7"/>
    <w:rsid w:val="00187913"/>
    <w:rsid w:val="00187F05"/>
    <w:rsid w:val="00190395"/>
    <w:rsid w:val="00190868"/>
    <w:rsid w:val="00190DB4"/>
    <w:rsid w:val="0019110C"/>
    <w:rsid w:val="001913E4"/>
    <w:rsid w:val="0019144A"/>
    <w:rsid w:val="00191E0F"/>
    <w:rsid w:val="001922F4"/>
    <w:rsid w:val="00192A8D"/>
    <w:rsid w:val="00192F3D"/>
    <w:rsid w:val="001931D3"/>
    <w:rsid w:val="001931DE"/>
    <w:rsid w:val="00193A1A"/>
    <w:rsid w:val="00193ABA"/>
    <w:rsid w:val="00193D36"/>
    <w:rsid w:val="00194872"/>
    <w:rsid w:val="00194EC8"/>
    <w:rsid w:val="00194FA2"/>
    <w:rsid w:val="001950D0"/>
    <w:rsid w:val="001950E6"/>
    <w:rsid w:val="001951B9"/>
    <w:rsid w:val="00195A8E"/>
    <w:rsid w:val="00195B49"/>
    <w:rsid w:val="00196317"/>
    <w:rsid w:val="00196A30"/>
    <w:rsid w:val="001A03B1"/>
    <w:rsid w:val="001A052E"/>
    <w:rsid w:val="001A0578"/>
    <w:rsid w:val="001A08EA"/>
    <w:rsid w:val="001A0C72"/>
    <w:rsid w:val="001A17EC"/>
    <w:rsid w:val="001A1AC1"/>
    <w:rsid w:val="001A1C7F"/>
    <w:rsid w:val="001A1D44"/>
    <w:rsid w:val="001A2815"/>
    <w:rsid w:val="001A35F0"/>
    <w:rsid w:val="001A3B4E"/>
    <w:rsid w:val="001A3D7C"/>
    <w:rsid w:val="001A45E9"/>
    <w:rsid w:val="001A4AE6"/>
    <w:rsid w:val="001A4D62"/>
    <w:rsid w:val="001A5070"/>
    <w:rsid w:val="001A53A6"/>
    <w:rsid w:val="001A594F"/>
    <w:rsid w:val="001A5A74"/>
    <w:rsid w:val="001A6040"/>
    <w:rsid w:val="001A6616"/>
    <w:rsid w:val="001A6CFC"/>
    <w:rsid w:val="001A6F74"/>
    <w:rsid w:val="001A7A4E"/>
    <w:rsid w:val="001A7AB8"/>
    <w:rsid w:val="001A7CA1"/>
    <w:rsid w:val="001A7CF9"/>
    <w:rsid w:val="001A7D1E"/>
    <w:rsid w:val="001A7FAD"/>
    <w:rsid w:val="001A7FCC"/>
    <w:rsid w:val="001B0B82"/>
    <w:rsid w:val="001B10E7"/>
    <w:rsid w:val="001B1120"/>
    <w:rsid w:val="001B11A5"/>
    <w:rsid w:val="001B17D0"/>
    <w:rsid w:val="001B1AFA"/>
    <w:rsid w:val="001B1D42"/>
    <w:rsid w:val="001B21D9"/>
    <w:rsid w:val="001B235D"/>
    <w:rsid w:val="001B2F58"/>
    <w:rsid w:val="001B4300"/>
    <w:rsid w:val="001B4ED9"/>
    <w:rsid w:val="001B507B"/>
    <w:rsid w:val="001B598F"/>
    <w:rsid w:val="001B59F5"/>
    <w:rsid w:val="001B5BCE"/>
    <w:rsid w:val="001B5FFD"/>
    <w:rsid w:val="001B607A"/>
    <w:rsid w:val="001B62A3"/>
    <w:rsid w:val="001B6894"/>
    <w:rsid w:val="001B7327"/>
    <w:rsid w:val="001B73DC"/>
    <w:rsid w:val="001B79DD"/>
    <w:rsid w:val="001B7E6B"/>
    <w:rsid w:val="001B7F20"/>
    <w:rsid w:val="001C0132"/>
    <w:rsid w:val="001C07C7"/>
    <w:rsid w:val="001C090B"/>
    <w:rsid w:val="001C0959"/>
    <w:rsid w:val="001C0BB2"/>
    <w:rsid w:val="001C0E81"/>
    <w:rsid w:val="001C1320"/>
    <w:rsid w:val="001C1726"/>
    <w:rsid w:val="001C1B4F"/>
    <w:rsid w:val="001C2508"/>
    <w:rsid w:val="001C2B58"/>
    <w:rsid w:val="001C2CAA"/>
    <w:rsid w:val="001C3577"/>
    <w:rsid w:val="001C3FF7"/>
    <w:rsid w:val="001C43B0"/>
    <w:rsid w:val="001C4551"/>
    <w:rsid w:val="001C45CA"/>
    <w:rsid w:val="001C52A9"/>
    <w:rsid w:val="001C568D"/>
    <w:rsid w:val="001C6090"/>
    <w:rsid w:val="001C6CEC"/>
    <w:rsid w:val="001C705C"/>
    <w:rsid w:val="001C758D"/>
    <w:rsid w:val="001D0204"/>
    <w:rsid w:val="001D0642"/>
    <w:rsid w:val="001D08E7"/>
    <w:rsid w:val="001D0A78"/>
    <w:rsid w:val="001D0B85"/>
    <w:rsid w:val="001D0BB5"/>
    <w:rsid w:val="001D0C0B"/>
    <w:rsid w:val="001D0CDB"/>
    <w:rsid w:val="001D1959"/>
    <w:rsid w:val="001D2015"/>
    <w:rsid w:val="001D2AC2"/>
    <w:rsid w:val="001D30B6"/>
    <w:rsid w:val="001D315A"/>
    <w:rsid w:val="001D35B2"/>
    <w:rsid w:val="001D3B93"/>
    <w:rsid w:val="001D4B0F"/>
    <w:rsid w:val="001D4BAA"/>
    <w:rsid w:val="001D5087"/>
    <w:rsid w:val="001D5544"/>
    <w:rsid w:val="001D5666"/>
    <w:rsid w:val="001D58D2"/>
    <w:rsid w:val="001D5918"/>
    <w:rsid w:val="001D59DC"/>
    <w:rsid w:val="001D5B43"/>
    <w:rsid w:val="001D60FB"/>
    <w:rsid w:val="001D7014"/>
    <w:rsid w:val="001D7167"/>
    <w:rsid w:val="001D7607"/>
    <w:rsid w:val="001D7AFA"/>
    <w:rsid w:val="001D7B2C"/>
    <w:rsid w:val="001D7B65"/>
    <w:rsid w:val="001D7BCA"/>
    <w:rsid w:val="001E0497"/>
    <w:rsid w:val="001E0BB0"/>
    <w:rsid w:val="001E0C15"/>
    <w:rsid w:val="001E1148"/>
    <w:rsid w:val="001E151B"/>
    <w:rsid w:val="001E1EE3"/>
    <w:rsid w:val="001E20A3"/>
    <w:rsid w:val="001E20DD"/>
    <w:rsid w:val="001E2BD7"/>
    <w:rsid w:val="001E2CA8"/>
    <w:rsid w:val="001E3370"/>
    <w:rsid w:val="001E35D7"/>
    <w:rsid w:val="001E3D01"/>
    <w:rsid w:val="001E41B8"/>
    <w:rsid w:val="001E4447"/>
    <w:rsid w:val="001E518E"/>
    <w:rsid w:val="001E5224"/>
    <w:rsid w:val="001E5B0B"/>
    <w:rsid w:val="001E6789"/>
    <w:rsid w:val="001E6929"/>
    <w:rsid w:val="001E6C1D"/>
    <w:rsid w:val="001E6E87"/>
    <w:rsid w:val="001E7147"/>
    <w:rsid w:val="001E773A"/>
    <w:rsid w:val="001E7756"/>
    <w:rsid w:val="001F031D"/>
    <w:rsid w:val="001F0613"/>
    <w:rsid w:val="001F0649"/>
    <w:rsid w:val="001F164C"/>
    <w:rsid w:val="001F16F3"/>
    <w:rsid w:val="001F180D"/>
    <w:rsid w:val="001F1A67"/>
    <w:rsid w:val="001F1F22"/>
    <w:rsid w:val="001F22C1"/>
    <w:rsid w:val="001F27B2"/>
    <w:rsid w:val="001F2DEA"/>
    <w:rsid w:val="001F2E45"/>
    <w:rsid w:val="001F3BA0"/>
    <w:rsid w:val="001F3C36"/>
    <w:rsid w:val="001F488E"/>
    <w:rsid w:val="001F5137"/>
    <w:rsid w:val="001F5664"/>
    <w:rsid w:val="001F57C8"/>
    <w:rsid w:val="001F651D"/>
    <w:rsid w:val="001F68B4"/>
    <w:rsid w:val="001F6B35"/>
    <w:rsid w:val="001F6B57"/>
    <w:rsid w:val="001F6CA4"/>
    <w:rsid w:val="00200580"/>
    <w:rsid w:val="002005E6"/>
    <w:rsid w:val="00200602"/>
    <w:rsid w:val="00200832"/>
    <w:rsid w:val="00200DC6"/>
    <w:rsid w:val="00200E1F"/>
    <w:rsid w:val="0020102F"/>
    <w:rsid w:val="00201104"/>
    <w:rsid w:val="00201139"/>
    <w:rsid w:val="002013C5"/>
    <w:rsid w:val="00201C15"/>
    <w:rsid w:val="0020292C"/>
    <w:rsid w:val="00202F74"/>
    <w:rsid w:val="002033C2"/>
    <w:rsid w:val="002033EA"/>
    <w:rsid w:val="002038C8"/>
    <w:rsid w:val="00203D64"/>
    <w:rsid w:val="00204235"/>
    <w:rsid w:val="00204550"/>
    <w:rsid w:val="00204E50"/>
    <w:rsid w:val="00204EDD"/>
    <w:rsid w:val="00204EDE"/>
    <w:rsid w:val="0020501D"/>
    <w:rsid w:val="00205274"/>
    <w:rsid w:val="0020539C"/>
    <w:rsid w:val="002053EA"/>
    <w:rsid w:val="00205815"/>
    <w:rsid w:val="00205926"/>
    <w:rsid w:val="002062C8"/>
    <w:rsid w:val="00206835"/>
    <w:rsid w:val="00206BBF"/>
    <w:rsid w:val="00206BEB"/>
    <w:rsid w:val="00206E27"/>
    <w:rsid w:val="002071A2"/>
    <w:rsid w:val="00207641"/>
    <w:rsid w:val="002109E8"/>
    <w:rsid w:val="0021107C"/>
    <w:rsid w:val="002110FF"/>
    <w:rsid w:val="002120BF"/>
    <w:rsid w:val="00212384"/>
    <w:rsid w:val="0021245D"/>
    <w:rsid w:val="002127E5"/>
    <w:rsid w:val="00212E56"/>
    <w:rsid w:val="00213168"/>
    <w:rsid w:val="0021350D"/>
    <w:rsid w:val="002139C6"/>
    <w:rsid w:val="00213A48"/>
    <w:rsid w:val="00213D83"/>
    <w:rsid w:val="002144AE"/>
    <w:rsid w:val="0021468D"/>
    <w:rsid w:val="002146A0"/>
    <w:rsid w:val="00214CD5"/>
    <w:rsid w:val="00215F15"/>
    <w:rsid w:val="00216540"/>
    <w:rsid w:val="002166EA"/>
    <w:rsid w:val="00216710"/>
    <w:rsid w:val="002170FD"/>
    <w:rsid w:val="00217970"/>
    <w:rsid w:val="00217C66"/>
    <w:rsid w:val="00220916"/>
    <w:rsid w:val="0022129D"/>
    <w:rsid w:val="00221407"/>
    <w:rsid w:val="0022252D"/>
    <w:rsid w:val="00222765"/>
    <w:rsid w:val="00222A33"/>
    <w:rsid w:val="00223B4D"/>
    <w:rsid w:val="0022474E"/>
    <w:rsid w:val="00224841"/>
    <w:rsid w:val="00224866"/>
    <w:rsid w:val="00224B3B"/>
    <w:rsid w:val="00224E34"/>
    <w:rsid w:val="00225023"/>
    <w:rsid w:val="00225892"/>
    <w:rsid w:val="00225B4E"/>
    <w:rsid w:val="00225CCE"/>
    <w:rsid w:val="00226118"/>
    <w:rsid w:val="002261F8"/>
    <w:rsid w:val="00226E52"/>
    <w:rsid w:val="002270FE"/>
    <w:rsid w:val="002271BF"/>
    <w:rsid w:val="00227576"/>
    <w:rsid w:val="0022787A"/>
    <w:rsid w:val="00227A1E"/>
    <w:rsid w:val="00227C52"/>
    <w:rsid w:val="00227FBB"/>
    <w:rsid w:val="0023000D"/>
    <w:rsid w:val="00230D9F"/>
    <w:rsid w:val="00230FF7"/>
    <w:rsid w:val="00231317"/>
    <w:rsid w:val="00231384"/>
    <w:rsid w:val="00231407"/>
    <w:rsid w:val="00231513"/>
    <w:rsid w:val="00231647"/>
    <w:rsid w:val="00231985"/>
    <w:rsid w:val="002319E5"/>
    <w:rsid w:val="00231B37"/>
    <w:rsid w:val="00231F18"/>
    <w:rsid w:val="0023212E"/>
    <w:rsid w:val="002322C1"/>
    <w:rsid w:val="002326B8"/>
    <w:rsid w:val="0023290F"/>
    <w:rsid w:val="00232DA1"/>
    <w:rsid w:val="00232EB1"/>
    <w:rsid w:val="002332D5"/>
    <w:rsid w:val="00233649"/>
    <w:rsid w:val="00233CAF"/>
    <w:rsid w:val="0023442F"/>
    <w:rsid w:val="002347DD"/>
    <w:rsid w:val="00234981"/>
    <w:rsid w:val="002355E8"/>
    <w:rsid w:val="0023575B"/>
    <w:rsid w:val="0023657C"/>
    <w:rsid w:val="002365ED"/>
    <w:rsid w:val="00236893"/>
    <w:rsid w:val="0023695F"/>
    <w:rsid w:val="00236D41"/>
    <w:rsid w:val="00236E20"/>
    <w:rsid w:val="002374D9"/>
    <w:rsid w:val="00237E9C"/>
    <w:rsid w:val="00240414"/>
    <w:rsid w:val="0024075F"/>
    <w:rsid w:val="00240834"/>
    <w:rsid w:val="00240F11"/>
    <w:rsid w:val="002417D5"/>
    <w:rsid w:val="002417D7"/>
    <w:rsid w:val="0024216B"/>
    <w:rsid w:val="00242692"/>
    <w:rsid w:val="002426ED"/>
    <w:rsid w:val="002430E2"/>
    <w:rsid w:val="00243164"/>
    <w:rsid w:val="0024392C"/>
    <w:rsid w:val="00244157"/>
    <w:rsid w:val="002446FF"/>
    <w:rsid w:val="002450FB"/>
    <w:rsid w:val="0024542D"/>
    <w:rsid w:val="002460EE"/>
    <w:rsid w:val="0024652F"/>
    <w:rsid w:val="002469B1"/>
    <w:rsid w:val="00247A0E"/>
    <w:rsid w:val="00247B1A"/>
    <w:rsid w:val="002502CF"/>
    <w:rsid w:val="002503A2"/>
    <w:rsid w:val="002506CB"/>
    <w:rsid w:val="00250709"/>
    <w:rsid w:val="00250BAB"/>
    <w:rsid w:val="0025141B"/>
    <w:rsid w:val="00251559"/>
    <w:rsid w:val="0025200C"/>
    <w:rsid w:val="00252343"/>
    <w:rsid w:val="0025247D"/>
    <w:rsid w:val="00252C6B"/>
    <w:rsid w:val="00252D8A"/>
    <w:rsid w:val="00252EF4"/>
    <w:rsid w:val="002532B6"/>
    <w:rsid w:val="00253EDA"/>
    <w:rsid w:val="00254BCD"/>
    <w:rsid w:val="0025553D"/>
    <w:rsid w:val="002558FF"/>
    <w:rsid w:val="002559B7"/>
    <w:rsid w:val="00255C3A"/>
    <w:rsid w:val="00256D80"/>
    <w:rsid w:val="00257AB7"/>
    <w:rsid w:val="00257C4B"/>
    <w:rsid w:val="00260133"/>
    <w:rsid w:val="00260562"/>
    <w:rsid w:val="002609E8"/>
    <w:rsid w:val="00260D56"/>
    <w:rsid w:val="00260E67"/>
    <w:rsid w:val="00260EA9"/>
    <w:rsid w:val="0026141C"/>
    <w:rsid w:val="00261767"/>
    <w:rsid w:val="00261A14"/>
    <w:rsid w:val="00261FFF"/>
    <w:rsid w:val="00262A56"/>
    <w:rsid w:val="002633A9"/>
    <w:rsid w:val="0026355A"/>
    <w:rsid w:val="00263808"/>
    <w:rsid w:val="00263AC1"/>
    <w:rsid w:val="00263B2C"/>
    <w:rsid w:val="00263CCF"/>
    <w:rsid w:val="00263DFA"/>
    <w:rsid w:val="00264AAC"/>
    <w:rsid w:val="00264B1C"/>
    <w:rsid w:val="002660DD"/>
    <w:rsid w:val="00266182"/>
    <w:rsid w:val="002678BF"/>
    <w:rsid w:val="00267B72"/>
    <w:rsid w:val="00270B8E"/>
    <w:rsid w:val="00270D45"/>
    <w:rsid w:val="00270FD7"/>
    <w:rsid w:val="00271115"/>
    <w:rsid w:val="0027132B"/>
    <w:rsid w:val="002713FB"/>
    <w:rsid w:val="00271550"/>
    <w:rsid w:val="00271ECC"/>
    <w:rsid w:val="002721C5"/>
    <w:rsid w:val="0027274E"/>
    <w:rsid w:val="00272AFA"/>
    <w:rsid w:val="002732CC"/>
    <w:rsid w:val="002733B0"/>
    <w:rsid w:val="00273842"/>
    <w:rsid w:val="002739B9"/>
    <w:rsid w:val="00273D8F"/>
    <w:rsid w:val="0027457D"/>
    <w:rsid w:val="00274752"/>
    <w:rsid w:val="00274C08"/>
    <w:rsid w:val="00274E62"/>
    <w:rsid w:val="00274FE1"/>
    <w:rsid w:val="002750BE"/>
    <w:rsid w:val="0027529E"/>
    <w:rsid w:val="00275B47"/>
    <w:rsid w:val="00275C6C"/>
    <w:rsid w:val="00275E3F"/>
    <w:rsid w:val="00275F46"/>
    <w:rsid w:val="0027601E"/>
    <w:rsid w:val="00276175"/>
    <w:rsid w:val="002761C1"/>
    <w:rsid w:val="00276CEB"/>
    <w:rsid w:val="00276FB4"/>
    <w:rsid w:val="00277537"/>
    <w:rsid w:val="00277569"/>
    <w:rsid w:val="002778AB"/>
    <w:rsid w:val="0027BD9D"/>
    <w:rsid w:val="0028005E"/>
    <w:rsid w:val="00280432"/>
    <w:rsid w:val="002805E1"/>
    <w:rsid w:val="002808FC"/>
    <w:rsid w:val="00280AC4"/>
    <w:rsid w:val="00281200"/>
    <w:rsid w:val="002818E7"/>
    <w:rsid w:val="00281EC2"/>
    <w:rsid w:val="00281FFD"/>
    <w:rsid w:val="0028218A"/>
    <w:rsid w:val="002823E4"/>
    <w:rsid w:val="00282AFE"/>
    <w:rsid w:val="00282DB1"/>
    <w:rsid w:val="00282EA1"/>
    <w:rsid w:val="00282F65"/>
    <w:rsid w:val="00283242"/>
    <w:rsid w:val="00283271"/>
    <w:rsid w:val="0028397A"/>
    <w:rsid w:val="00284099"/>
    <w:rsid w:val="002841D8"/>
    <w:rsid w:val="00284610"/>
    <w:rsid w:val="002852AB"/>
    <w:rsid w:val="002855D5"/>
    <w:rsid w:val="0028605E"/>
    <w:rsid w:val="002860F1"/>
    <w:rsid w:val="0028618D"/>
    <w:rsid w:val="0028685B"/>
    <w:rsid w:val="00286F78"/>
    <w:rsid w:val="00286FB8"/>
    <w:rsid w:val="0028756E"/>
    <w:rsid w:val="00287595"/>
    <w:rsid w:val="002877C2"/>
    <w:rsid w:val="00287950"/>
    <w:rsid w:val="00287C95"/>
    <w:rsid w:val="0029044B"/>
    <w:rsid w:val="00290955"/>
    <w:rsid w:val="00290AA0"/>
    <w:rsid w:val="00290AE6"/>
    <w:rsid w:val="002925AF"/>
    <w:rsid w:val="00292627"/>
    <w:rsid w:val="0029285D"/>
    <w:rsid w:val="00292BA1"/>
    <w:rsid w:val="00292DFD"/>
    <w:rsid w:val="00292E6B"/>
    <w:rsid w:val="00293347"/>
    <w:rsid w:val="002936DA"/>
    <w:rsid w:val="00293734"/>
    <w:rsid w:val="00293864"/>
    <w:rsid w:val="00293B89"/>
    <w:rsid w:val="00293D63"/>
    <w:rsid w:val="002945CC"/>
    <w:rsid w:val="0029461B"/>
    <w:rsid w:val="0029490D"/>
    <w:rsid w:val="00294E5F"/>
    <w:rsid w:val="00295278"/>
    <w:rsid w:val="0029553E"/>
    <w:rsid w:val="002960CF"/>
    <w:rsid w:val="002966E0"/>
    <w:rsid w:val="00297147"/>
    <w:rsid w:val="002971CC"/>
    <w:rsid w:val="00297B99"/>
    <w:rsid w:val="002A0D69"/>
    <w:rsid w:val="002A11AE"/>
    <w:rsid w:val="002A1CF2"/>
    <w:rsid w:val="002A1FAD"/>
    <w:rsid w:val="002A2060"/>
    <w:rsid w:val="002A271E"/>
    <w:rsid w:val="002A2BD9"/>
    <w:rsid w:val="002A32E0"/>
    <w:rsid w:val="002A3317"/>
    <w:rsid w:val="002A3BF6"/>
    <w:rsid w:val="002A3CE1"/>
    <w:rsid w:val="002A3DFA"/>
    <w:rsid w:val="002A3F67"/>
    <w:rsid w:val="002A42C0"/>
    <w:rsid w:val="002A43F1"/>
    <w:rsid w:val="002A45A3"/>
    <w:rsid w:val="002A46B8"/>
    <w:rsid w:val="002A46DB"/>
    <w:rsid w:val="002A495C"/>
    <w:rsid w:val="002A4BE8"/>
    <w:rsid w:val="002A56F5"/>
    <w:rsid w:val="002A5B8C"/>
    <w:rsid w:val="002A617D"/>
    <w:rsid w:val="002A7054"/>
    <w:rsid w:val="002A70D3"/>
    <w:rsid w:val="002A7FED"/>
    <w:rsid w:val="002B02AD"/>
    <w:rsid w:val="002B034E"/>
    <w:rsid w:val="002B066D"/>
    <w:rsid w:val="002B0829"/>
    <w:rsid w:val="002B0A9F"/>
    <w:rsid w:val="002B0E90"/>
    <w:rsid w:val="002B1399"/>
    <w:rsid w:val="002B2225"/>
    <w:rsid w:val="002B2553"/>
    <w:rsid w:val="002B265E"/>
    <w:rsid w:val="002B2985"/>
    <w:rsid w:val="002B2D9F"/>
    <w:rsid w:val="002B31FE"/>
    <w:rsid w:val="002B3889"/>
    <w:rsid w:val="002B3AF6"/>
    <w:rsid w:val="002B3C6A"/>
    <w:rsid w:val="002B3FA4"/>
    <w:rsid w:val="002B4A39"/>
    <w:rsid w:val="002B4ABA"/>
    <w:rsid w:val="002B5166"/>
    <w:rsid w:val="002B5F33"/>
    <w:rsid w:val="002B63C2"/>
    <w:rsid w:val="002B64E2"/>
    <w:rsid w:val="002B655C"/>
    <w:rsid w:val="002B68C9"/>
    <w:rsid w:val="002B7860"/>
    <w:rsid w:val="002B7912"/>
    <w:rsid w:val="002C0326"/>
    <w:rsid w:val="002C03EE"/>
    <w:rsid w:val="002C0805"/>
    <w:rsid w:val="002C083D"/>
    <w:rsid w:val="002C0DF4"/>
    <w:rsid w:val="002C1A56"/>
    <w:rsid w:val="002C1BC7"/>
    <w:rsid w:val="002C1C8B"/>
    <w:rsid w:val="002C1E66"/>
    <w:rsid w:val="002C1FF5"/>
    <w:rsid w:val="002C219E"/>
    <w:rsid w:val="002C21AF"/>
    <w:rsid w:val="002C2845"/>
    <w:rsid w:val="002C2A13"/>
    <w:rsid w:val="002C30DC"/>
    <w:rsid w:val="002C318A"/>
    <w:rsid w:val="002C38F1"/>
    <w:rsid w:val="002C3B55"/>
    <w:rsid w:val="002C3E84"/>
    <w:rsid w:val="002C3F37"/>
    <w:rsid w:val="002C41A7"/>
    <w:rsid w:val="002C4921"/>
    <w:rsid w:val="002C4A54"/>
    <w:rsid w:val="002C4D13"/>
    <w:rsid w:val="002C4DEB"/>
    <w:rsid w:val="002C5188"/>
    <w:rsid w:val="002C580C"/>
    <w:rsid w:val="002C59C1"/>
    <w:rsid w:val="002C63C0"/>
    <w:rsid w:val="002C69F2"/>
    <w:rsid w:val="002C6AA8"/>
    <w:rsid w:val="002C6BBB"/>
    <w:rsid w:val="002C6CE4"/>
    <w:rsid w:val="002D091D"/>
    <w:rsid w:val="002D0A3A"/>
    <w:rsid w:val="002D0A51"/>
    <w:rsid w:val="002D0BA7"/>
    <w:rsid w:val="002D0C1A"/>
    <w:rsid w:val="002D1214"/>
    <w:rsid w:val="002D138A"/>
    <w:rsid w:val="002D185B"/>
    <w:rsid w:val="002D1F8C"/>
    <w:rsid w:val="002D2786"/>
    <w:rsid w:val="002D2B3D"/>
    <w:rsid w:val="002D2D96"/>
    <w:rsid w:val="002D2F28"/>
    <w:rsid w:val="002D3C3A"/>
    <w:rsid w:val="002D42A2"/>
    <w:rsid w:val="002D4964"/>
    <w:rsid w:val="002D4DD5"/>
    <w:rsid w:val="002D53A2"/>
    <w:rsid w:val="002D53BB"/>
    <w:rsid w:val="002D61B7"/>
    <w:rsid w:val="002D6434"/>
    <w:rsid w:val="002D6A4A"/>
    <w:rsid w:val="002D6BF9"/>
    <w:rsid w:val="002D6D0B"/>
    <w:rsid w:val="002D6E81"/>
    <w:rsid w:val="002D756A"/>
    <w:rsid w:val="002D784B"/>
    <w:rsid w:val="002D7BAA"/>
    <w:rsid w:val="002E0016"/>
    <w:rsid w:val="002E0211"/>
    <w:rsid w:val="002E044E"/>
    <w:rsid w:val="002E07B5"/>
    <w:rsid w:val="002E0EDC"/>
    <w:rsid w:val="002E2885"/>
    <w:rsid w:val="002E2A3C"/>
    <w:rsid w:val="002E2AAB"/>
    <w:rsid w:val="002E3356"/>
    <w:rsid w:val="002E33D9"/>
    <w:rsid w:val="002E34F3"/>
    <w:rsid w:val="002E3790"/>
    <w:rsid w:val="002E3F58"/>
    <w:rsid w:val="002E4607"/>
    <w:rsid w:val="002E4674"/>
    <w:rsid w:val="002E4725"/>
    <w:rsid w:val="002E48FF"/>
    <w:rsid w:val="002E4C74"/>
    <w:rsid w:val="002E4D06"/>
    <w:rsid w:val="002E4D30"/>
    <w:rsid w:val="002E585C"/>
    <w:rsid w:val="002E5961"/>
    <w:rsid w:val="002E5C4B"/>
    <w:rsid w:val="002E60BB"/>
    <w:rsid w:val="002E65B7"/>
    <w:rsid w:val="002E6B01"/>
    <w:rsid w:val="002E6F05"/>
    <w:rsid w:val="002E799D"/>
    <w:rsid w:val="002E7FF5"/>
    <w:rsid w:val="002F0A4F"/>
    <w:rsid w:val="002F12B3"/>
    <w:rsid w:val="002F134B"/>
    <w:rsid w:val="002F1512"/>
    <w:rsid w:val="002F1554"/>
    <w:rsid w:val="002F17DF"/>
    <w:rsid w:val="002F20E3"/>
    <w:rsid w:val="002F25DC"/>
    <w:rsid w:val="002F2C38"/>
    <w:rsid w:val="002F3499"/>
    <w:rsid w:val="002F361C"/>
    <w:rsid w:val="002F3CE4"/>
    <w:rsid w:val="002F3E1B"/>
    <w:rsid w:val="002F3E5F"/>
    <w:rsid w:val="002F3FD8"/>
    <w:rsid w:val="002F4095"/>
    <w:rsid w:val="002F4BDB"/>
    <w:rsid w:val="002F4E62"/>
    <w:rsid w:val="002F5303"/>
    <w:rsid w:val="002F57B1"/>
    <w:rsid w:val="002F596A"/>
    <w:rsid w:val="002F63A4"/>
    <w:rsid w:val="002F7281"/>
    <w:rsid w:val="002F7734"/>
    <w:rsid w:val="002F795C"/>
    <w:rsid w:val="002F7B1B"/>
    <w:rsid w:val="002F7C5E"/>
    <w:rsid w:val="00300485"/>
    <w:rsid w:val="00300534"/>
    <w:rsid w:val="00300AE3"/>
    <w:rsid w:val="00300E0C"/>
    <w:rsid w:val="0030108E"/>
    <w:rsid w:val="0030140B"/>
    <w:rsid w:val="00301638"/>
    <w:rsid w:val="003018C7"/>
    <w:rsid w:val="00301B80"/>
    <w:rsid w:val="00301F4B"/>
    <w:rsid w:val="003020B0"/>
    <w:rsid w:val="00302750"/>
    <w:rsid w:val="00302CEE"/>
    <w:rsid w:val="00302D59"/>
    <w:rsid w:val="00302D7D"/>
    <w:rsid w:val="003038EC"/>
    <w:rsid w:val="00303BCD"/>
    <w:rsid w:val="00304D03"/>
    <w:rsid w:val="00304F62"/>
    <w:rsid w:val="003057D9"/>
    <w:rsid w:val="00305BE9"/>
    <w:rsid w:val="00305CED"/>
    <w:rsid w:val="00305D6C"/>
    <w:rsid w:val="00306562"/>
    <w:rsid w:val="00306F44"/>
    <w:rsid w:val="003072A5"/>
    <w:rsid w:val="00310148"/>
    <w:rsid w:val="00310280"/>
    <w:rsid w:val="003105A0"/>
    <w:rsid w:val="00310C69"/>
    <w:rsid w:val="003112C8"/>
    <w:rsid w:val="00311352"/>
    <w:rsid w:val="003113D6"/>
    <w:rsid w:val="0031164B"/>
    <w:rsid w:val="003116B9"/>
    <w:rsid w:val="00311733"/>
    <w:rsid w:val="00312112"/>
    <w:rsid w:val="00312252"/>
    <w:rsid w:val="003122DA"/>
    <w:rsid w:val="00312C95"/>
    <w:rsid w:val="00312F31"/>
    <w:rsid w:val="00313197"/>
    <w:rsid w:val="00313216"/>
    <w:rsid w:val="00313427"/>
    <w:rsid w:val="00313896"/>
    <w:rsid w:val="00313981"/>
    <w:rsid w:val="00314397"/>
    <w:rsid w:val="003149B8"/>
    <w:rsid w:val="00314A1E"/>
    <w:rsid w:val="0031519A"/>
    <w:rsid w:val="00315645"/>
    <w:rsid w:val="0031577E"/>
    <w:rsid w:val="00315AC5"/>
    <w:rsid w:val="00315C65"/>
    <w:rsid w:val="00315E2A"/>
    <w:rsid w:val="00316A4C"/>
    <w:rsid w:val="00316E6C"/>
    <w:rsid w:val="00316F22"/>
    <w:rsid w:val="00316FA1"/>
    <w:rsid w:val="00317217"/>
    <w:rsid w:val="003176C8"/>
    <w:rsid w:val="003177D0"/>
    <w:rsid w:val="0031883A"/>
    <w:rsid w:val="003207BD"/>
    <w:rsid w:val="00320C86"/>
    <w:rsid w:val="00320DBB"/>
    <w:rsid w:val="00320EC2"/>
    <w:rsid w:val="00320EE0"/>
    <w:rsid w:val="00320F8C"/>
    <w:rsid w:val="00321055"/>
    <w:rsid w:val="003216C2"/>
    <w:rsid w:val="00321BC2"/>
    <w:rsid w:val="003221D8"/>
    <w:rsid w:val="003221E6"/>
    <w:rsid w:val="00322825"/>
    <w:rsid w:val="00322A0A"/>
    <w:rsid w:val="0032320B"/>
    <w:rsid w:val="00323436"/>
    <w:rsid w:val="00323FF7"/>
    <w:rsid w:val="0032427C"/>
    <w:rsid w:val="003243EC"/>
    <w:rsid w:val="00324817"/>
    <w:rsid w:val="00324992"/>
    <w:rsid w:val="00324F3B"/>
    <w:rsid w:val="00325188"/>
    <w:rsid w:val="0032533C"/>
    <w:rsid w:val="003254DF"/>
    <w:rsid w:val="00325755"/>
    <w:rsid w:val="00325878"/>
    <w:rsid w:val="00326333"/>
    <w:rsid w:val="00326959"/>
    <w:rsid w:val="00326A88"/>
    <w:rsid w:val="00326CBC"/>
    <w:rsid w:val="00326DAA"/>
    <w:rsid w:val="00326F99"/>
    <w:rsid w:val="00327349"/>
    <w:rsid w:val="00327894"/>
    <w:rsid w:val="003278B6"/>
    <w:rsid w:val="003306FA"/>
    <w:rsid w:val="00330ACB"/>
    <w:rsid w:val="00330BDA"/>
    <w:rsid w:val="00330CE9"/>
    <w:rsid w:val="0033113D"/>
    <w:rsid w:val="00331B27"/>
    <w:rsid w:val="00331FA2"/>
    <w:rsid w:val="00332119"/>
    <w:rsid w:val="003323A1"/>
    <w:rsid w:val="003328DB"/>
    <w:rsid w:val="00332BCB"/>
    <w:rsid w:val="003332E1"/>
    <w:rsid w:val="00333375"/>
    <w:rsid w:val="00333AED"/>
    <w:rsid w:val="00333E1B"/>
    <w:rsid w:val="00333EFE"/>
    <w:rsid w:val="0033405F"/>
    <w:rsid w:val="003343B9"/>
    <w:rsid w:val="00334502"/>
    <w:rsid w:val="00334743"/>
    <w:rsid w:val="00334761"/>
    <w:rsid w:val="00334A13"/>
    <w:rsid w:val="00334F95"/>
    <w:rsid w:val="003356CD"/>
    <w:rsid w:val="003356DB"/>
    <w:rsid w:val="00336439"/>
    <w:rsid w:val="003365DF"/>
    <w:rsid w:val="00336610"/>
    <w:rsid w:val="00336BC8"/>
    <w:rsid w:val="00336DA0"/>
    <w:rsid w:val="00336F90"/>
    <w:rsid w:val="00337494"/>
    <w:rsid w:val="00337ABA"/>
    <w:rsid w:val="00337ACF"/>
    <w:rsid w:val="00337F60"/>
    <w:rsid w:val="0033C3BD"/>
    <w:rsid w:val="00340671"/>
    <w:rsid w:val="003407DF"/>
    <w:rsid w:val="00340D56"/>
    <w:rsid w:val="00341054"/>
    <w:rsid w:val="00341BA6"/>
    <w:rsid w:val="00341BDE"/>
    <w:rsid w:val="00341C61"/>
    <w:rsid w:val="00341E79"/>
    <w:rsid w:val="00341FFB"/>
    <w:rsid w:val="003429CF"/>
    <w:rsid w:val="00342B12"/>
    <w:rsid w:val="00342F06"/>
    <w:rsid w:val="00342F15"/>
    <w:rsid w:val="00343966"/>
    <w:rsid w:val="00343C8D"/>
    <w:rsid w:val="00343DA6"/>
    <w:rsid w:val="00343F8E"/>
    <w:rsid w:val="00344084"/>
    <w:rsid w:val="00344A67"/>
    <w:rsid w:val="00344B8D"/>
    <w:rsid w:val="00345025"/>
    <w:rsid w:val="003453F0"/>
    <w:rsid w:val="0034554B"/>
    <w:rsid w:val="003456FB"/>
    <w:rsid w:val="00345F86"/>
    <w:rsid w:val="00345FD6"/>
    <w:rsid w:val="00346179"/>
    <w:rsid w:val="0034696C"/>
    <w:rsid w:val="00346CEB"/>
    <w:rsid w:val="0034732D"/>
    <w:rsid w:val="003475F1"/>
    <w:rsid w:val="00347B8E"/>
    <w:rsid w:val="00350282"/>
    <w:rsid w:val="003518E4"/>
    <w:rsid w:val="00351979"/>
    <w:rsid w:val="00351AEB"/>
    <w:rsid w:val="00352224"/>
    <w:rsid w:val="0035235F"/>
    <w:rsid w:val="003524DB"/>
    <w:rsid w:val="0035251B"/>
    <w:rsid w:val="0035295F"/>
    <w:rsid w:val="00352CF4"/>
    <w:rsid w:val="00352CF5"/>
    <w:rsid w:val="00352E0A"/>
    <w:rsid w:val="003534DD"/>
    <w:rsid w:val="003540C4"/>
    <w:rsid w:val="003549F6"/>
    <w:rsid w:val="003554A4"/>
    <w:rsid w:val="00355E23"/>
    <w:rsid w:val="00355E3A"/>
    <w:rsid w:val="0035625B"/>
    <w:rsid w:val="00356412"/>
    <w:rsid w:val="00356460"/>
    <w:rsid w:val="003567B1"/>
    <w:rsid w:val="003567F2"/>
    <w:rsid w:val="00356A99"/>
    <w:rsid w:val="00360088"/>
    <w:rsid w:val="003609A6"/>
    <w:rsid w:val="003609E8"/>
    <w:rsid w:val="00361315"/>
    <w:rsid w:val="0036133D"/>
    <w:rsid w:val="00361F9B"/>
    <w:rsid w:val="0036216E"/>
    <w:rsid w:val="00362440"/>
    <w:rsid w:val="00362A38"/>
    <w:rsid w:val="003633D1"/>
    <w:rsid w:val="0036343E"/>
    <w:rsid w:val="003635BF"/>
    <w:rsid w:val="00363D3C"/>
    <w:rsid w:val="00363D56"/>
    <w:rsid w:val="003643A0"/>
    <w:rsid w:val="003647C7"/>
    <w:rsid w:val="00365745"/>
    <w:rsid w:val="00365982"/>
    <w:rsid w:val="00366462"/>
    <w:rsid w:val="003667F8"/>
    <w:rsid w:val="003674DB"/>
    <w:rsid w:val="0036752F"/>
    <w:rsid w:val="00367CF6"/>
    <w:rsid w:val="00367F0C"/>
    <w:rsid w:val="00367F82"/>
    <w:rsid w:val="00370493"/>
    <w:rsid w:val="003706AC"/>
    <w:rsid w:val="0037080D"/>
    <w:rsid w:val="003708A2"/>
    <w:rsid w:val="0037097B"/>
    <w:rsid w:val="00371043"/>
    <w:rsid w:val="003712C0"/>
    <w:rsid w:val="003719C0"/>
    <w:rsid w:val="00371BAE"/>
    <w:rsid w:val="00371F78"/>
    <w:rsid w:val="003722AB"/>
    <w:rsid w:val="0037264F"/>
    <w:rsid w:val="003728BF"/>
    <w:rsid w:val="00372B9D"/>
    <w:rsid w:val="003731EC"/>
    <w:rsid w:val="0037362D"/>
    <w:rsid w:val="0037373A"/>
    <w:rsid w:val="00375259"/>
    <w:rsid w:val="00375376"/>
    <w:rsid w:val="003755B9"/>
    <w:rsid w:val="00375B78"/>
    <w:rsid w:val="00375D31"/>
    <w:rsid w:val="00375DB4"/>
    <w:rsid w:val="00375FE3"/>
    <w:rsid w:val="00376CD8"/>
    <w:rsid w:val="00377703"/>
    <w:rsid w:val="00377CDF"/>
    <w:rsid w:val="0037F4AC"/>
    <w:rsid w:val="003802F1"/>
    <w:rsid w:val="0038041B"/>
    <w:rsid w:val="00380C25"/>
    <w:rsid w:val="00380F77"/>
    <w:rsid w:val="00381457"/>
    <w:rsid w:val="003815F5"/>
    <w:rsid w:val="00381764"/>
    <w:rsid w:val="00381B6A"/>
    <w:rsid w:val="00381EBE"/>
    <w:rsid w:val="00382A87"/>
    <w:rsid w:val="00382C85"/>
    <w:rsid w:val="00382EBA"/>
    <w:rsid w:val="00383143"/>
    <w:rsid w:val="00383164"/>
    <w:rsid w:val="00383541"/>
    <w:rsid w:val="00383A3C"/>
    <w:rsid w:val="00383B4D"/>
    <w:rsid w:val="00384087"/>
    <w:rsid w:val="0038421A"/>
    <w:rsid w:val="0038474B"/>
    <w:rsid w:val="003849C0"/>
    <w:rsid w:val="00384A5F"/>
    <w:rsid w:val="00384EB5"/>
    <w:rsid w:val="00384EB7"/>
    <w:rsid w:val="00385206"/>
    <w:rsid w:val="00385970"/>
    <w:rsid w:val="00385B44"/>
    <w:rsid w:val="00385F5D"/>
    <w:rsid w:val="00386B1E"/>
    <w:rsid w:val="00386B4C"/>
    <w:rsid w:val="00386E30"/>
    <w:rsid w:val="00387129"/>
    <w:rsid w:val="00387F54"/>
    <w:rsid w:val="0039080A"/>
    <w:rsid w:val="00391266"/>
    <w:rsid w:val="003916D6"/>
    <w:rsid w:val="00392083"/>
    <w:rsid w:val="003924D8"/>
    <w:rsid w:val="00392540"/>
    <w:rsid w:val="0039326B"/>
    <w:rsid w:val="0039359C"/>
    <w:rsid w:val="0039364E"/>
    <w:rsid w:val="00393650"/>
    <w:rsid w:val="00393C5D"/>
    <w:rsid w:val="00393F6D"/>
    <w:rsid w:val="00393F75"/>
    <w:rsid w:val="003943BA"/>
    <w:rsid w:val="0039455E"/>
    <w:rsid w:val="003947F0"/>
    <w:rsid w:val="003947F5"/>
    <w:rsid w:val="003948BB"/>
    <w:rsid w:val="00394EFA"/>
    <w:rsid w:val="003950A7"/>
    <w:rsid w:val="003950AE"/>
    <w:rsid w:val="003950D3"/>
    <w:rsid w:val="003965E9"/>
    <w:rsid w:val="0039696F"/>
    <w:rsid w:val="00396F85"/>
    <w:rsid w:val="00397135"/>
    <w:rsid w:val="0039760D"/>
    <w:rsid w:val="00397769"/>
    <w:rsid w:val="00397F59"/>
    <w:rsid w:val="003A0027"/>
    <w:rsid w:val="003A0362"/>
    <w:rsid w:val="003A03B5"/>
    <w:rsid w:val="003A0BCD"/>
    <w:rsid w:val="003A0F58"/>
    <w:rsid w:val="003A14E7"/>
    <w:rsid w:val="003A1560"/>
    <w:rsid w:val="003A1705"/>
    <w:rsid w:val="003A1FF9"/>
    <w:rsid w:val="003A3796"/>
    <w:rsid w:val="003A38BE"/>
    <w:rsid w:val="003A3BCA"/>
    <w:rsid w:val="003A4EB6"/>
    <w:rsid w:val="003A51E0"/>
    <w:rsid w:val="003A526C"/>
    <w:rsid w:val="003A57C5"/>
    <w:rsid w:val="003A5AB2"/>
    <w:rsid w:val="003A5AD4"/>
    <w:rsid w:val="003A5D99"/>
    <w:rsid w:val="003A5E33"/>
    <w:rsid w:val="003A5E4E"/>
    <w:rsid w:val="003A5FEC"/>
    <w:rsid w:val="003A66A7"/>
    <w:rsid w:val="003A66DE"/>
    <w:rsid w:val="003A6A7E"/>
    <w:rsid w:val="003A7F91"/>
    <w:rsid w:val="003B02C0"/>
    <w:rsid w:val="003B07DB"/>
    <w:rsid w:val="003B0C90"/>
    <w:rsid w:val="003B1068"/>
    <w:rsid w:val="003B211F"/>
    <w:rsid w:val="003B2161"/>
    <w:rsid w:val="003B2E8A"/>
    <w:rsid w:val="003B3139"/>
    <w:rsid w:val="003B341D"/>
    <w:rsid w:val="003B3930"/>
    <w:rsid w:val="003B3A51"/>
    <w:rsid w:val="003B3DD9"/>
    <w:rsid w:val="003B407D"/>
    <w:rsid w:val="003B431E"/>
    <w:rsid w:val="003B4468"/>
    <w:rsid w:val="003B4473"/>
    <w:rsid w:val="003B4943"/>
    <w:rsid w:val="003B4A4E"/>
    <w:rsid w:val="003B5054"/>
    <w:rsid w:val="003B5148"/>
    <w:rsid w:val="003B5192"/>
    <w:rsid w:val="003B554E"/>
    <w:rsid w:val="003B5849"/>
    <w:rsid w:val="003B5C9F"/>
    <w:rsid w:val="003B5D5C"/>
    <w:rsid w:val="003B5E7A"/>
    <w:rsid w:val="003B6B28"/>
    <w:rsid w:val="003B6E4E"/>
    <w:rsid w:val="003B734C"/>
    <w:rsid w:val="003B7362"/>
    <w:rsid w:val="003B749E"/>
    <w:rsid w:val="003B7C84"/>
    <w:rsid w:val="003B7D45"/>
    <w:rsid w:val="003C0002"/>
    <w:rsid w:val="003C0C4E"/>
    <w:rsid w:val="003C0D70"/>
    <w:rsid w:val="003C10F9"/>
    <w:rsid w:val="003C1F30"/>
    <w:rsid w:val="003C211E"/>
    <w:rsid w:val="003C2276"/>
    <w:rsid w:val="003C2316"/>
    <w:rsid w:val="003C2677"/>
    <w:rsid w:val="003C306C"/>
    <w:rsid w:val="003C30D1"/>
    <w:rsid w:val="003C454B"/>
    <w:rsid w:val="003C45B1"/>
    <w:rsid w:val="003C4647"/>
    <w:rsid w:val="003C4697"/>
    <w:rsid w:val="003C495B"/>
    <w:rsid w:val="003C4A26"/>
    <w:rsid w:val="003C4DE1"/>
    <w:rsid w:val="003C5376"/>
    <w:rsid w:val="003C57FF"/>
    <w:rsid w:val="003C588A"/>
    <w:rsid w:val="003C5BA8"/>
    <w:rsid w:val="003C5C51"/>
    <w:rsid w:val="003C6390"/>
    <w:rsid w:val="003C6ACB"/>
    <w:rsid w:val="003C6C7A"/>
    <w:rsid w:val="003C7900"/>
    <w:rsid w:val="003C7B5A"/>
    <w:rsid w:val="003C7ED4"/>
    <w:rsid w:val="003CE7C1"/>
    <w:rsid w:val="003D07EF"/>
    <w:rsid w:val="003D0C48"/>
    <w:rsid w:val="003D10C2"/>
    <w:rsid w:val="003D1C04"/>
    <w:rsid w:val="003D1E6D"/>
    <w:rsid w:val="003D2BCB"/>
    <w:rsid w:val="003D2C33"/>
    <w:rsid w:val="003D2E15"/>
    <w:rsid w:val="003D3011"/>
    <w:rsid w:val="003D4286"/>
    <w:rsid w:val="003D442F"/>
    <w:rsid w:val="003D44AF"/>
    <w:rsid w:val="003D4A0E"/>
    <w:rsid w:val="003D5093"/>
    <w:rsid w:val="003D5C23"/>
    <w:rsid w:val="003D5C4A"/>
    <w:rsid w:val="003D7328"/>
    <w:rsid w:val="003D7498"/>
    <w:rsid w:val="003D7605"/>
    <w:rsid w:val="003D7B5E"/>
    <w:rsid w:val="003D7EF7"/>
    <w:rsid w:val="003E0709"/>
    <w:rsid w:val="003E085A"/>
    <w:rsid w:val="003E0DD1"/>
    <w:rsid w:val="003E124B"/>
    <w:rsid w:val="003E145A"/>
    <w:rsid w:val="003E1CDE"/>
    <w:rsid w:val="003E205E"/>
    <w:rsid w:val="003E327D"/>
    <w:rsid w:val="003E32D1"/>
    <w:rsid w:val="003E3325"/>
    <w:rsid w:val="003E37F2"/>
    <w:rsid w:val="003E3A89"/>
    <w:rsid w:val="003E3B55"/>
    <w:rsid w:val="003E3D72"/>
    <w:rsid w:val="003E4A86"/>
    <w:rsid w:val="003E4ACE"/>
    <w:rsid w:val="003E4CEC"/>
    <w:rsid w:val="003E5AEA"/>
    <w:rsid w:val="003E6015"/>
    <w:rsid w:val="003E6163"/>
    <w:rsid w:val="003E64A5"/>
    <w:rsid w:val="003E6C41"/>
    <w:rsid w:val="003E6D56"/>
    <w:rsid w:val="003F0162"/>
    <w:rsid w:val="003F06CB"/>
    <w:rsid w:val="003F0750"/>
    <w:rsid w:val="003F150E"/>
    <w:rsid w:val="003F1763"/>
    <w:rsid w:val="003F21A5"/>
    <w:rsid w:val="003F2843"/>
    <w:rsid w:val="003F2DDC"/>
    <w:rsid w:val="003F2F9E"/>
    <w:rsid w:val="003F4379"/>
    <w:rsid w:val="003F44FE"/>
    <w:rsid w:val="003F4B3F"/>
    <w:rsid w:val="003F4B4D"/>
    <w:rsid w:val="003F5814"/>
    <w:rsid w:val="003F5B93"/>
    <w:rsid w:val="003F5EE4"/>
    <w:rsid w:val="003F60AD"/>
    <w:rsid w:val="003F6417"/>
    <w:rsid w:val="003F6845"/>
    <w:rsid w:val="003F69FD"/>
    <w:rsid w:val="003F6A28"/>
    <w:rsid w:val="003F6C84"/>
    <w:rsid w:val="003F6EC9"/>
    <w:rsid w:val="003F7068"/>
    <w:rsid w:val="003F7766"/>
    <w:rsid w:val="004004AB"/>
    <w:rsid w:val="00400D6D"/>
    <w:rsid w:val="00401382"/>
    <w:rsid w:val="004015A6"/>
    <w:rsid w:val="00402021"/>
    <w:rsid w:val="00402088"/>
    <w:rsid w:val="004021E6"/>
    <w:rsid w:val="00402305"/>
    <w:rsid w:val="00402444"/>
    <w:rsid w:val="00402907"/>
    <w:rsid w:val="00402B67"/>
    <w:rsid w:val="00403173"/>
    <w:rsid w:val="004032CC"/>
    <w:rsid w:val="0040437B"/>
    <w:rsid w:val="0040438E"/>
    <w:rsid w:val="00404830"/>
    <w:rsid w:val="00404E02"/>
    <w:rsid w:val="004056DF"/>
    <w:rsid w:val="004057FC"/>
    <w:rsid w:val="00405B31"/>
    <w:rsid w:val="00405EE7"/>
    <w:rsid w:val="00405F8C"/>
    <w:rsid w:val="00406111"/>
    <w:rsid w:val="00406253"/>
    <w:rsid w:val="004062ED"/>
    <w:rsid w:val="00407067"/>
    <w:rsid w:val="004076B3"/>
    <w:rsid w:val="00407FA2"/>
    <w:rsid w:val="00410095"/>
    <w:rsid w:val="00411938"/>
    <w:rsid w:val="00411C39"/>
    <w:rsid w:val="0041265C"/>
    <w:rsid w:val="00412C58"/>
    <w:rsid w:val="00412E77"/>
    <w:rsid w:val="00413475"/>
    <w:rsid w:val="00413775"/>
    <w:rsid w:val="00413E73"/>
    <w:rsid w:val="00413F2D"/>
    <w:rsid w:val="00414488"/>
    <w:rsid w:val="0041477B"/>
    <w:rsid w:val="00414879"/>
    <w:rsid w:val="00414AC1"/>
    <w:rsid w:val="00414D00"/>
    <w:rsid w:val="00414D27"/>
    <w:rsid w:val="00414EDA"/>
    <w:rsid w:val="00415FF9"/>
    <w:rsid w:val="004163DC"/>
    <w:rsid w:val="00416A4F"/>
    <w:rsid w:val="00416E00"/>
    <w:rsid w:val="00417076"/>
    <w:rsid w:val="0041716D"/>
    <w:rsid w:val="004172E3"/>
    <w:rsid w:val="004173FA"/>
    <w:rsid w:val="0041746C"/>
    <w:rsid w:val="0041768A"/>
    <w:rsid w:val="00417A4A"/>
    <w:rsid w:val="004204EA"/>
    <w:rsid w:val="00420511"/>
    <w:rsid w:val="00420626"/>
    <w:rsid w:val="00420888"/>
    <w:rsid w:val="00420A05"/>
    <w:rsid w:val="00420C2A"/>
    <w:rsid w:val="00421640"/>
    <w:rsid w:val="00421C03"/>
    <w:rsid w:val="00421D68"/>
    <w:rsid w:val="00421E23"/>
    <w:rsid w:val="0042220E"/>
    <w:rsid w:val="00422618"/>
    <w:rsid w:val="00422C25"/>
    <w:rsid w:val="0042328A"/>
    <w:rsid w:val="004233BC"/>
    <w:rsid w:val="00423D72"/>
    <w:rsid w:val="0042443E"/>
    <w:rsid w:val="00424462"/>
    <w:rsid w:val="0042470B"/>
    <w:rsid w:val="00424B08"/>
    <w:rsid w:val="00424C2B"/>
    <w:rsid w:val="004250E3"/>
    <w:rsid w:val="004259C8"/>
    <w:rsid w:val="00425E5B"/>
    <w:rsid w:val="00426204"/>
    <w:rsid w:val="0042633E"/>
    <w:rsid w:val="0042634B"/>
    <w:rsid w:val="004266C9"/>
    <w:rsid w:val="0042675A"/>
    <w:rsid w:val="00426B30"/>
    <w:rsid w:val="00426CA7"/>
    <w:rsid w:val="00426D68"/>
    <w:rsid w:val="00426DD9"/>
    <w:rsid w:val="00426E77"/>
    <w:rsid w:val="0042736C"/>
    <w:rsid w:val="004300B6"/>
    <w:rsid w:val="00430AD5"/>
    <w:rsid w:val="00430B34"/>
    <w:rsid w:val="0043154C"/>
    <w:rsid w:val="00431C39"/>
    <w:rsid w:val="00431F66"/>
    <w:rsid w:val="0043230B"/>
    <w:rsid w:val="0043242E"/>
    <w:rsid w:val="004325D8"/>
    <w:rsid w:val="004325D9"/>
    <w:rsid w:val="004326F3"/>
    <w:rsid w:val="0043272D"/>
    <w:rsid w:val="00432E3D"/>
    <w:rsid w:val="004331E7"/>
    <w:rsid w:val="004332FD"/>
    <w:rsid w:val="004337C6"/>
    <w:rsid w:val="004339AC"/>
    <w:rsid w:val="00433E63"/>
    <w:rsid w:val="00433ED3"/>
    <w:rsid w:val="00434047"/>
    <w:rsid w:val="00434A8F"/>
    <w:rsid w:val="00434D07"/>
    <w:rsid w:val="00435533"/>
    <w:rsid w:val="0043576F"/>
    <w:rsid w:val="00435BB7"/>
    <w:rsid w:val="00435D2F"/>
    <w:rsid w:val="004360C0"/>
    <w:rsid w:val="004369CC"/>
    <w:rsid w:val="00436A86"/>
    <w:rsid w:val="00436B3E"/>
    <w:rsid w:val="00440935"/>
    <w:rsid w:val="0044114F"/>
    <w:rsid w:val="00441618"/>
    <w:rsid w:val="0044199B"/>
    <w:rsid w:val="0044258B"/>
    <w:rsid w:val="00442E06"/>
    <w:rsid w:val="00442F1A"/>
    <w:rsid w:val="004438E5"/>
    <w:rsid w:val="00444044"/>
    <w:rsid w:val="0044480E"/>
    <w:rsid w:val="00444915"/>
    <w:rsid w:val="004449B2"/>
    <w:rsid w:val="00444C0E"/>
    <w:rsid w:val="00444CF7"/>
    <w:rsid w:val="004454A7"/>
    <w:rsid w:val="00445558"/>
    <w:rsid w:val="004458F8"/>
    <w:rsid w:val="00445BC2"/>
    <w:rsid w:val="00445DB4"/>
    <w:rsid w:val="004464D2"/>
    <w:rsid w:val="00446A23"/>
    <w:rsid w:val="00446A80"/>
    <w:rsid w:val="00446D6D"/>
    <w:rsid w:val="00446FA7"/>
    <w:rsid w:val="00447444"/>
    <w:rsid w:val="00447A24"/>
    <w:rsid w:val="00447BC5"/>
    <w:rsid w:val="0045001C"/>
    <w:rsid w:val="004506DD"/>
    <w:rsid w:val="0045115A"/>
    <w:rsid w:val="00451367"/>
    <w:rsid w:val="00452481"/>
    <w:rsid w:val="00452763"/>
    <w:rsid w:val="00452A7B"/>
    <w:rsid w:val="004530A8"/>
    <w:rsid w:val="004535F3"/>
    <w:rsid w:val="00453660"/>
    <w:rsid w:val="0045370E"/>
    <w:rsid w:val="0045392D"/>
    <w:rsid w:val="00453AED"/>
    <w:rsid w:val="00453B55"/>
    <w:rsid w:val="00453E0D"/>
    <w:rsid w:val="00453EBC"/>
    <w:rsid w:val="00453FA8"/>
    <w:rsid w:val="00454474"/>
    <w:rsid w:val="00454D01"/>
    <w:rsid w:val="00454E2C"/>
    <w:rsid w:val="00454E60"/>
    <w:rsid w:val="004556F3"/>
    <w:rsid w:val="00455BBB"/>
    <w:rsid w:val="00456111"/>
    <w:rsid w:val="00456154"/>
    <w:rsid w:val="00456362"/>
    <w:rsid w:val="00456515"/>
    <w:rsid w:val="00456A2A"/>
    <w:rsid w:val="00456DCB"/>
    <w:rsid w:val="00456E32"/>
    <w:rsid w:val="0045756A"/>
    <w:rsid w:val="00457822"/>
    <w:rsid w:val="00457D04"/>
    <w:rsid w:val="00460493"/>
    <w:rsid w:val="00460C9C"/>
    <w:rsid w:val="00460F59"/>
    <w:rsid w:val="00461611"/>
    <w:rsid w:val="0046193B"/>
    <w:rsid w:val="00462E1F"/>
    <w:rsid w:val="00462E28"/>
    <w:rsid w:val="00462FCB"/>
    <w:rsid w:val="0046337D"/>
    <w:rsid w:val="00463891"/>
    <w:rsid w:val="00463897"/>
    <w:rsid w:val="00463A4A"/>
    <w:rsid w:val="00463D05"/>
    <w:rsid w:val="00463EC1"/>
    <w:rsid w:val="004643FA"/>
    <w:rsid w:val="00464818"/>
    <w:rsid w:val="0046494A"/>
    <w:rsid w:val="00464FD4"/>
    <w:rsid w:val="0046570A"/>
    <w:rsid w:val="00465D9E"/>
    <w:rsid w:val="004660CF"/>
    <w:rsid w:val="00466305"/>
    <w:rsid w:val="00466500"/>
    <w:rsid w:val="004665E9"/>
    <w:rsid w:val="004666E2"/>
    <w:rsid w:val="0046727A"/>
    <w:rsid w:val="00467C91"/>
    <w:rsid w:val="00467F95"/>
    <w:rsid w:val="004700EC"/>
    <w:rsid w:val="004708F1"/>
    <w:rsid w:val="004710F6"/>
    <w:rsid w:val="004712B5"/>
    <w:rsid w:val="0047152C"/>
    <w:rsid w:val="00471827"/>
    <w:rsid w:val="0047197A"/>
    <w:rsid w:val="0047212E"/>
    <w:rsid w:val="00472597"/>
    <w:rsid w:val="00473AA0"/>
    <w:rsid w:val="00473AEE"/>
    <w:rsid w:val="00473CD0"/>
    <w:rsid w:val="00473CEA"/>
    <w:rsid w:val="00474445"/>
    <w:rsid w:val="00475840"/>
    <w:rsid w:val="00475EF4"/>
    <w:rsid w:val="00475EF8"/>
    <w:rsid w:val="004764C4"/>
    <w:rsid w:val="00477A10"/>
    <w:rsid w:val="00480333"/>
    <w:rsid w:val="00480611"/>
    <w:rsid w:val="00480E00"/>
    <w:rsid w:val="00481883"/>
    <w:rsid w:val="00481A78"/>
    <w:rsid w:val="00481F29"/>
    <w:rsid w:val="00481F5B"/>
    <w:rsid w:val="00482DA8"/>
    <w:rsid w:val="00482E4C"/>
    <w:rsid w:val="004833B9"/>
    <w:rsid w:val="0048363C"/>
    <w:rsid w:val="004837F7"/>
    <w:rsid w:val="00483CD3"/>
    <w:rsid w:val="00484480"/>
    <w:rsid w:val="00484608"/>
    <w:rsid w:val="00484A56"/>
    <w:rsid w:val="00484B68"/>
    <w:rsid w:val="00484F4E"/>
    <w:rsid w:val="00485189"/>
    <w:rsid w:val="004853F9"/>
    <w:rsid w:val="0048555D"/>
    <w:rsid w:val="00485808"/>
    <w:rsid w:val="00485B86"/>
    <w:rsid w:val="00485E95"/>
    <w:rsid w:val="00486800"/>
    <w:rsid w:val="00486A0D"/>
    <w:rsid w:val="00486D3C"/>
    <w:rsid w:val="00486D88"/>
    <w:rsid w:val="00486E30"/>
    <w:rsid w:val="0048768B"/>
    <w:rsid w:val="004908AD"/>
    <w:rsid w:val="00490BDE"/>
    <w:rsid w:val="00490DA8"/>
    <w:rsid w:val="00491C18"/>
    <w:rsid w:val="00492340"/>
    <w:rsid w:val="00492570"/>
    <w:rsid w:val="00492642"/>
    <w:rsid w:val="004926AA"/>
    <w:rsid w:val="00492992"/>
    <w:rsid w:val="00492B2B"/>
    <w:rsid w:val="00492D44"/>
    <w:rsid w:val="0049307C"/>
    <w:rsid w:val="004930B3"/>
    <w:rsid w:val="0049314B"/>
    <w:rsid w:val="00493EED"/>
    <w:rsid w:val="0049479B"/>
    <w:rsid w:val="00494BD8"/>
    <w:rsid w:val="00494F9B"/>
    <w:rsid w:val="00495228"/>
    <w:rsid w:val="004952B0"/>
    <w:rsid w:val="0049540F"/>
    <w:rsid w:val="00495CAA"/>
    <w:rsid w:val="00495DAD"/>
    <w:rsid w:val="00495F32"/>
    <w:rsid w:val="00495F6F"/>
    <w:rsid w:val="004971D5"/>
    <w:rsid w:val="0049785B"/>
    <w:rsid w:val="00497923"/>
    <w:rsid w:val="00497B45"/>
    <w:rsid w:val="00497E9C"/>
    <w:rsid w:val="004A00C9"/>
    <w:rsid w:val="004A0500"/>
    <w:rsid w:val="004A054F"/>
    <w:rsid w:val="004A1C15"/>
    <w:rsid w:val="004A203D"/>
    <w:rsid w:val="004A20E8"/>
    <w:rsid w:val="004A220E"/>
    <w:rsid w:val="004A2276"/>
    <w:rsid w:val="004A2B8B"/>
    <w:rsid w:val="004A2D47"/>
    <w:rsid w:val="004A2EE7"/>
    <w:rsid w:val="004A2F00"/>
    <w:rsid w:val="004A35EC"/>
    <w:rsid w:val="004A4888"/>
    <w:rsid w:val="004A51A3"/>
    <w:rsid w:val="004A5752"/>
    <w:rsid w:val="004A5C9A"/>
    <w:rsid w:val="004A5CE9"/>
    <w:rsid w:val="004A5FC3"/>
    <w:rsid w:val="004A620B"/>
    <w:rsid w:val="004A645A"/>
    <w:rsid w:val="004A646B"/>
    <w:rsid w:val="004A6DAA"/>
    <w:rsid w:val="004A7002"/>
    <w:rsid w:val="004A70FF"/>
    <w:rsid w:val="004A71AF"/>
    <w:rsid w:val="004A7ACA"/>
    <w:rsid w:val="004A7C42"/>
    <w:rsid w:val="004A7D74"/>
    <w:rsid w:val="004B0945"/>
    <w:rsid w:val="004B0ABC"/>
    <w:rsid w:val="004B0BFC"/>
    <w:rsid w:val="004B0DE9"/>
    <w:rsid w:val="004B112A"/>
    <w:rsid w:val="004B31E6"/>
    <w:rsid w:val="004B36B1"/>
    <w:rsid w:val="004B36BF"/>
    <w:rsid w:val="004B3D8D"/>
    <w:rsid w:val="004B3EC3"/>
    <w:rsid w:val="004B4033"/>
    <w:rsid w:val="004B45CA"/>
    <w:rsid w:val="004B484E"/>
    <w:rsid w:val="004B492E"/>
    <w:rsid w:val="004B5815"/>
    <w:rsid w:val="004B5D85"/>
    <w:rsid w:val="004B5FFC"/>
    <w:rsid w:val="004B609A"/>
    <w:rsid w:val="004B616A"/>
    <w:rsid w:val="004B63CA"/>
    <w:rsid w:val="004B6459"/>
    <w:rsid w:val="004B66F6"/>
    <w:rsid w:val="004B6932"/>
    <w:rsid w:val="004B6CE3"/>
    <w:rsid w:val="004B712E"/>
    <w:rsid w:val="004B7BCB"/>
    <w:rsid w:val="004B7D89"/>
    <w:rsid w:val="004B7E62"/>
    <w:rsid w:val="004C0696"/>
    <w:rsid w:val="004C0E99"/>
    <w:rsid w:val="004C0EDF"/>
    <w:rsid w:val="004C0F7E"/>
    <w:rsid w:val="004C1514"/>
    <w:rsid w:val="004C16DB"/>
    <w:rsid w:val="004C175A"/>
    <w:rsid w:val="004C19EE"/>
    <w:rsid w:val="004C1AC9"/>
    <w:rsid w:val="004C1B48"/>
    <w:rsid w:val="004C1E02"/>
    <w:rsid w:val="004C20B5"/>
    <w:rsid w:val="004C23AE"/>
    <w:rsid w:val="004C2DC2"/>
    <w:rsid w:val="004C3176"/>
    <w:rsid w:val="004C34E4"/>
    <w:rsid w:val="004C3A8E"/>
    <w:rsid w:val="004C4154"/>
    <w:rsid w:val="004C41C4"/>
    <w:rsid w:val="004C451E"/>
    <w:rsid w:val="004C4B81"/>
    <w:rsid w:val="004C4ECE"/>
    <w:rsid w:val="004C52FA"/>
    <w:rsid w:val="004C5700"/>
    <w:rsid w:val="004C641B"/>
    <w:rsid w:val="004C6503"/>
    <w:rsid w:val="004C65D8"/>
    <w:rsid w:val="004C68F1"/>
    <w:rsid w:val="004C6B76"/>
    <w:rsid w:val="004C7604"/>
    <w:rsid w:val="004C771E"/>
    <w:rsid w:val="004C7A22"/>
    <w:rsid w:val="004C7A59"/>
    <w:rsid w:val="004C7DCF"/>
    <w:rsid w:val="004D066A"/>
    <w:rsid w:val="004D157A"/>
    <w:rsid w:val="004D20C3"/>
    <w:rsid w:val="004D234C"/>
    <w:rsid w:val="004D26D6"/>
    <w:rsid w:val="004D4003"/>
    <w:rsid w:val="004D43C5"/>
    <w:rsid w:val="004D48A5"/>
    <w:rsid w:val="004D49EE"/>
    <w:rsid w:val="004D4E35"/>
    <w:rsid w:val="004D4F64"/>
    <w:rsid w:val="004D5262"/>
    <w:rsid w:val="004D540B"/>
    <w:rsid w:val="004D5457"/>
    <w:rsid w:val="004D5597"/>
    <w:rsid w:val="004D7764"/>
    <w:rsid w:val="004D7944"/>
    <w:rsid w:val="004D7A4A"/>
    <w:rsid w:val="004E05EE"/>
    <w:rsid w:val="004E0627"/>
    <w:rsid w:val="004E09BD"/>
    <w:rsid w:val="004E09D1"/>
    <w:rsid w:val="004E0F09"/>
    <w:rsid w:val="004E11DA"/>
    <w:rsid w:val="004E19ED"/>
    <w:rsid w:val="004E1AC5"/>
    <w:rsid w:val="004E2042"/>
    <w:rsid w:val="004E21E3"/>
    <w:rsid w:val="004E2334"/>
    <w:rsid w:val="004E26F0"/>
    <w:rsid w:val="004E2713"/>
    <w:rsid w:val="004E271A"/>
    <w:rsid w:val="004E34BD"/>
    <w:rsid w:val="004E3B94"/>
    <w:rsid w:val="004E41B1"/>
    <w:rsid w:val="004E4492"/>
    <w:rsid w:val="004E4582"/>
    <w:rsid w:val="004E4600"/>
    <w:rsid w:val="004E4887"/>
    <w:rsid w:val="004E4A31"/>
    <w:rsid w:val="004E4F00"/>
    <w:rsid w:val="004E51DA"/>
    <w:rsid w:val="004E53B8"/>
    <w:rsid w:val="004E6E3D"/>
    <w:rsid w:val="004E6EFF"/>
    <w:rsid w:val="004E6F08"/>
    <w:rsid w:val="004E712D"/>
    <w:rsid w:val="004E7510"/>
    <w:rsid w:val="004E76BE"/>
    <w:rsid w:val="004E76C8"/>
    <w:rsid w:val="004E7A67"/>
    <w:rsid w:val="004F056B"/>
    <w:rsid w:val="004F086A"/>
    <w:rsid w:val="004F0E1B"/>
    <w:rsid w:val="004F1285"/>
    <w:rsid w:val="004F2239"/>
    <w:rsid w:val="004F2DC1"/>
    <w:rsid w:val="004F2F00"/>
    <w:rsid w:val="004F3396"/>
    <w:rsid w:val="004F3714"/>
    <w:rsid w:val="004F3906"/>
    <w:rsid w:val="004F434D"/>
    <w:rsid w:val="004F453C"/>
    <w:rsid w:val="004F4738"/>
    <w:rsid w:val="004F4817"/>
    <w:rsid w:val="004F4C05"/>
    <w:rsid w:val="004F5286"/>
    <w:rsid w:val="004F52AE"/>
    <w:rsid w:val="004F5828"/>
    <w:rsid w:val="004F5D6E"/>
    <w:rsid w:val="004F6336"/>
    <w:rsid w:val="004F6B1B"/>
    <w:rsid w:val="004F6ED7"/>
    <w:rsid w:val="004F703A"/>
    <w:rsid w:val="004F73DC"/>
    <w:rsid w:val="004F76EA"/>
    <w:rsid w:val="004F79E3"/>
    <w:rsid w:val="004F7B05"/>
    <w:rsid w:val="004F7B29"/>
    <w:rsid w:val="004F7BCE"/>
    <w:rsid w:val="0050093C"/>
    <w:rsid w:val="00500A9B"/>
    <w:rsid w:val="00500F5E"/>
    <w:rsid w:val="005017BC"/>
    <w:rsid w:val="00501CA5"/>
    <w:rsid w:val="00502723"/>
    <w:rsid w:val="0050385E"/>
    <w:rsid w:val="005039B1"/>
    <w:rsid w:val="00503F72"/>
    <w:rsid w:val="00504EAD"/>
    <w:rsid w:val="005053C2"/>
    <w:rsid w:val="00505457"/>
    <w:rsid w:val="00505460"/>
    <w:rsid w:val="005054C8"/>
    <w:rsid w:val="00505680"/>
    <w:rsid w:val="00505764"/>
    <w:rsid w:val="0050594F"/>
    <w:rsid w:val="00505983"/>
    <w:rsid w:val="00505DB1"/>
    <w:rsid w:val="005063D3"/>
    <w:rsid w:val="00506492"/>
    <w:rsid w:val="0050655D"/>
    <w:rsid w:val="00506B45"/>
    <w:rsid w:val="00506CE1"/>
    <w:rsid w:val="00506EE9"/>
    <w:rsid w:val="005071A4"/>
    <w:rsid w:val="0050742D"/>
    <w:rsid w:val="00507CFB"/>
    <w:rsid w:val="00507FD3"/>
    <w:rsid w:val="0050D047"/>
    <w:rsid w:val="0051047F"/>
    <w:rsid w:val="00510634"/>
    <w:rsid w:val="00510ABF"/>
    <w:rsid w:val="00510F68"/>
    <w:rsid w:val="00511122"/>
    <w:rsid w:val="00511A75"/>
    <w:rsid w:val="00511B42"/>
    <w:rsid w:val="00512083"/>
    <w:rsid w:val="00512371"/>
    <w:rsid w:val="00512C16"/>
    <w:rsid w:val="005144BD"/>
    <w:rsid w:val="00514749"/>
    <w:rsid w:val="00514C54"/>
    <w:rsid w:val="005158D0"/>
    <w:rsid w:val="005162FB"/>
    <w:rsid w:val="005166E4"/>
    <w:rsid w:val="005168EE"/>
    <w:rsid w:val="00516B94"/>
    <w:rsid w:val="00516CDD"/>
    <w:rsid w:val="00517589"/>
    <w:rsid w:val="005176ED"/>
    <w:rsid w:val="00517B35"/>
    <w:rsid w:val="00517CFD"/>
    <w:rsid w:val="005200FE"/>
    <w:rsid w:val="00520BDA"/>
    <w:rsid w:val="0052115F"/>
    <w:rsid w:val="00521BB1"/>
    <w:rsid w:val="00521CDA"/>
    <w:rsid w:val="005223B6"/>
    <w:rsid w:val="005226A2"/>
    <w:rsid w:val="0052292B"/>
    <w:rsid w:val="00522B25"/>
    <w:rsid w:val="005230D0"/>
    <w:rsid w:val="005241AF"/>
    <w:rsid w:val="00524277"/>
    <w:rsid w:val="00524A08"/>
    <w:rsid w:val="00524F88"/>
    <w:rsid w:val="005254F2"/>
    <w:rsid w:val="00525774"/>
    <w:rsid w:val="005263BA"/>
    <w:rsid w:val="005264B1"/>
    <w:rsid w:val="0052667F"/>
    <w:rsid w:val="0052679A"/>
    <w:rsid w:val="00526EA5"/>
    <w:rsid w:val="00526ED4"/>
    <w:rsid w:val="00527221"/>
    <w:rsid w:val="005272F9"/>
    <w:rsid w:val="0052799F"/>
    <w:rsid w:val="00527ECC"/>
    <w:rsid w:val="00530C3C"/>
    <w:rsid w:val="0053152E"/>
    <w:rsid w:val="00531667"/>
    <w:rsid w:val="005318CF"/>
    <w:rsid w:val="00531F5C"/>
    <w:rsid w:val="00532260"/>
    <w:rsid w:val="0053271A"/>
    <w:rsid w:val="005329AA"/>
    <w:rsid w:val="00532A6D"/>
    <w:rsid w:val="00533367"/>
    <w:rsid w:val="00533449"/>
    <w:rsid w:val="00533B28"/>
    <w:rsid w:val="00533B97"/>
    <w:rsid w:val="00533E03"/>
    <w:rsid w:val="0053437F"/>
    <w:rsid w:val="005345D0"/>
    <w:rsid w:val="00534F5D"/>
    <w:rsid w:val="005350D4"/>
    <w:rsid w:val="00535313"/>
    <w:rsid w:val="0053545D"/>
    <w:rsid w:val="00535F3E"/>
    <w:rsid w:val="00536033"/>
    <w:rsid w:val="0053667D"/>
    <w:rsid w:val="00536B73"/>
    <w:rsid w:val="00537AD5"/>
    <w:rsid w:val="00537DAC"/>
    <w:rsid w:val="005401E9"/>
    <w:rsid w:val="005406BF"/>
    <w:rsid w:val="00540910"/>
    <w:rsid w:val="00540EBC"/>
    <w:rsid w:val="00541120"/>
    <w:rsid w:val="005412E3"/>
    <w:rsid w:val="00541474"/>
    <w:rsid w:val="00541676"/>
    <w:rsid w:val="0054198F"/>
    <w:rsid w:val="0054199C"/>
    <w:rsid w:val="005419B4"/>
    <w:rsid w:val="00541CC7"/>
    <w:rsid w:val="00541D5F"/>
    <w:rsid w:val="005423D4"/>
    <w:rsid w:val="0054272E"/>
    <w:rsid w:val="00542791"/>
    <w:rsid w:val="005428A1"/>
    <w:rsid w:val="005429F1"/>
    <w:rsid w:val="00542A17"/>
    <w:rsid w:val="005431CA"/>
    <w:rsid w:val="00543707"/>
    <w:rsid w:val="00543801"/>
    <w:rsid w:val="00543961"/>
    <w:rsid w:val="00544509"/>
    <w:rsid w:val="0054474C"/>
    <w:rsid w:val="005447A7"/>
    <w:rsid w:val="00544B0A"/>
    <w:rsid w:val="0054606E"/>
    <w:rsid w:val="00546475"/>
    <w:rsid w:val="00547086"/>
    <w:rsid w:val="005470AA"/>
    <w:rsid w:val="00547563"/>
    <w:rsid w:val="005476E5"/>
    <w:rsid w:val="005508AD"/>
    <w:rsid w:val="00550B76"/>
    <w:rsid w:val="00550BB1"/>
    <w:rsid w:val="00550BD0"/>
    <w:rsid w:val="00550FD3"/>
    <w:rsid w:val="0055101C"/>
    <w:rsid w:val="0055114C"/>
    <w:rsid w:val="00551271"/>
    <w:rsid w:val="0055137C"/>
    <w:rsid w:val="00552227"/>
    <w:rsid w:val="0055268E"/>
    <w:rsid w:val="00552CB1"/>
    <w:rsid w:val="00553284"/>
    <w:rsid w:val="0055371A"/>
    <w:rsid w:val="00553C00"/>
    <w:rsid w:val="00553DEC"/>
    <w:rsid w:val="0055450D"/>
    <w:rsid w:val="00555688"/>
    <w:rsid w:val="00555A90"/>
    <w:rsid w:val="005562BF"/>
    <w:rsid w:val="005569B5"/>
    <w:rsid w:val="00556CE5"/>
    <w:rsid w:val="00557498"/>
    <w:rsid w:val="00557690"/>
    <w:rsid w:val="005579E9"/>
    <w:rsid w:val="00560B62"/>
    <w:rsid w:val="00560D29"/>
    <w:rsid w:val="00561628"/>
    <w:rsid w:val="0056173C"/>
    <w:rsid w:val="00561CAE"/>
    <w:rsid w:val="005629D3"/>
    <w:rsid w:val="00562F6B"/>
    <w:rsid w:val="00562FA8"/>
    <w:rsid w:val="005633D2"/>
    <w:rsid w:val="005636A3"/>
    <w:rsid w:val="00564955"/>
    <w:rsid w:val="00564CF8"/>
    <w:rsid w:val="005651EA"/>
    <w:rsid w:val="00565303"/>
    <w:rsid w:val="0056582E"/>
    <w:rsid w:val="005659BE"/>
    <w:rsid w:val="00565A96"/>
    <w:rsid w:val="00565C3F"/>
    <w:rsid w:val="0056617C"/>
    <w:rsid w:val="00566C4A"/>
    <w:rsid w:val="00566F63"/>
    <w:rsid w:val="0056707B"/>
    <w:rsid w:val="005678D6"/>
    <w:rsid w:val="00570095"/>
    <w:rsid w:val="00570ABF"/>
    <w:rsid w:val="005714B3"/>
    <w:rsid w:val="00571EF5"/>
    <w:rsid w:val="005725B1"/>
    <w:rsid w:val="00572AEB"/>
    <w:rsid w:val="00572F2A"/>
    <w:rsid w:val="005734A6"/>
    <w:rsid w:val="00573676"/>
    <w:rsid w:val="0057369C"/>
    <w:rsid w:val="005748EE"/>
    <w:rsid w:val="00574AAE"/>
    <w:rsid w:val="00574FC2"/>
    <w:rsid w:val="00575A7F"/>
    <w:rsid w:val="00575E13"/>
    <w:rsid w:val="00575EE3"/>
    <w:rsid w:val="00575F24"/>
    <w:rsid w:val="0057612F"/>
    <w:rsid w:val="005769F3"/>
    <w:rsid w:val="00576CB6"/>
    <w:rsid w:val="00577A9E"/>
    <w:rsid w:val="00577BDC"/>
    <w:rsid w:val="005801E5"/>
    <w:rsid w:val="0058028C"/>
    <w:rsid w:val="005805DC"/>
    <w:rsid w:val="00580D11"/>
    <w:rsid w:val="00581693"/>
    <w:rsid w:val="00581C17"/>
    <w:rsid w:val="005825E9"/>
    <w:rsid w:val="00582C5C"/>
    <w:rsid w:val="00582D00"/>
    <w:rsid w:val="00582EC6"/>
    <w:rsid w:val="00582F7F"/>
    <w:rsid w:val="00583E11"/>
    <w:rsid w:val="00583E4F"/>
    <w:rsid w:val="00583E6F"/>
    <w:rsid w:val="00583EFF"/>
    <w:rsid w:val="00583F43"/>
    <w:rsid w:val="00584F46"/>
    <w:rsid w:val="00584F7D"/>
    <w:rsid w:val="00584FF6"/>
    <w:rsid w:val="005859AF"/>
    <w:rsid w:val="00585EFC"/>
    <w:rsid w:val="005869AF"/>
    <w:rsid w:val="00586A47"/>
    <w:rsid w:val="00586E52"/>
    <w:rsid w:val="00586FFD"/>
    <w:rsid w:val="005875AC"/>
    <w:rsid w:val="005879A6"/>
    <w:rsid w:val="005879A9"/>
    <w:rsid w:val="00587BEF"/>
    <w:rsid w:val="0059080D"/>
    <w:rsid w:val="00590A1E"/>
    <w:rsid w:val="00590EAB"/>
    <w:rsid w:val="00590EF2"/>
    <w:rsid w:val="005912CB"/>
    <w:rsid w:val="005912D1"/>
    <w:rsid w:val="005913E0"/>
    <w:rsid w:val="005914D3"/>
    <w:rsid w:val="00591B08"/>
    <w:rsid w:val="005920D1"/>
    <w:rsid w:val="00592297"/>
    <w:rsid w:val="00592565"/>
    <w:rsid w:val="00592904"/>
    <w:rsid w:val="00592BD9"/>
    <w:rsid w:val="00593736"/>
    <w:rsid w:val="00593869"/>
    <w:rsid w:val="00593EDC"/>
    <w:rsid w:val="0059435B"/>
    <w:rsid w:val="00594AD9"/>
    <w:rsid w:val="00594C1C"/>
    <w:rsid w:val="00594C29"/>
    <w:rsid w:val="00594D9E"/>
    <w:rsid w:val="00594EF9"/>
    <w:rsid w:val="00595036"/>
    <w:rsid w:val="005950A3"/>
    <w:rsid w:val="00595607"/>
    <w:rsid w:val="005958BC"/>
    <w:rsid w:val="00596042"/>
    <w:rsid w:val="005964E4"/>
    <w:rsid w:val="00596F86"/>
    <w:rsid w:val="00597907"/>
    <w:rsid w:val="00597DE5"/>
    <w:rsid w:val="005A009C"/>
    <w:rsid w:val="005A0960"/>
    <w:rsid w:val="005A0A0D"/>
    <w:rsid w:val="005A0E87"/>
    <w:rsid w:val="005A1311"/>
    <w:rsid w:val="005A14A5"/>
    <w:rsid w:val="005A1826"/>
    <w:rsid w:val="005A193A"/>
    <w:rsid w:val="005A1F02"/>
    <w:rsid w:val="005A1FF3"/>
    <w:rsid w:val="005A221D"/>
    <w:rsid w:val="005A271A"/>
    <w:rsid w:val="005A2898"/>
    <w:rsid w:val="005A2C60"/>
    <w:rsid w:val="005A364D"/>
    <w:rsid w:val="005A3A1A"/>
    <w:rsid w:val="005A4CE7"/>
    <w:rsid w:val="005A4D85"/>
    <w:rsid w:val="005A4ED6"/>
    <w:rsid w:val="005A5122"/>
    <w:rsid w:val="005A52F3"/>
    <w:rsid w:val="005A5327"/>
    <w:rsid w:val="005A5611"/>
    <w:rsid w:val="005A6354"/>
    <w:rsid w:val="005A6AAC"/>
    <w:rsid w:val="005A718D"/>
    <w:rsid w:val="005A736F"/>
    <w:rsid w:val="005A76F5"/>
    <w:rsid w:val="005A7AC5"/>
    <w:rsid w:val="005B002C"/>
    <w:rsid w:val="005B0149"/>
    <w:rsid w:val="005B0393"/>
    <w:rsid w:val="005B03DF"/>
    <w:rsid w:val="005B053C"/>
    <w:rsid w:val="005B068A"/>
    <w:rsid w:val="005B10A5"/>
    <w:rsid w:val="005B1194"/>
    <w:rsid w:val="005B12EA"/>
    <w:rsid w:val="005B14CC"/>
    <w:rsid w:val="005B1A6C"/>
    <w:rsid w:val="005B1DB9"/>
    <w:rsid w:val="005B1E6D"/>
    <w:rsid w:val="005B20E0"/>
    <w:rsid w:val="005B2531"/>
    <w:rsid w:val="005B28F1"/>
    <w:rsid w:val="005B2941"/>
    <w:rsid w:val="005B2DC4"/>
    <w:rsid w:val="005B380A"/>
    <w:rsid w:val="005B39A9"/>
    <w:rsid w:val="005B3A68"/>
    <w:rsid w:val="005B3DA2"/>
    <w:rsid w:val="005B44F6"/>
    <w:rsid w:val="005B47E5"/>
    <w:rsid w:val="005B4A67"/>
    <w:rsid w:val="005B4C04"/>
    <w:rsid w:val="005B4C6C"/>
    <w:rsid w:val="005B4CC6"/>
    <w:rsid w:val="005B4DB2"/>
    <w:rsid w:val="005B4EC5"/>
    <w:rsid w:val="005B5156"/>
    <w:rsid w:val="005B557C"/>
    <w:rsid w:val="005B5A99"/>
    <w:rsid w:val="005B5D62"/>
    <w:rsid w:val="005B5D69"/>
    <w:rsid w:val="005B6C45"/>
    <w:rsid w:val="005B7047"/>
    <w:rsid w:val="005B7396"/>
    <w:rsid w:val="005B7B8F"/>
    <w:rsid w:val="005B7BCF"/>
    <w:rsid w:val="005C0434"/>
    <w:rsid w:val="005C09E0"/>
    <w:rsid w:val="005C0B52"/>
    <w:rsid w:val="005C10F6"/>
    <w:rsid w:val="005C164C"/>
    <w:rsid w:val="005C1752"/>
    <w:rsid w:val="005C1963"/>
    <w:rsid w:val="005C1B2B"/>
    <w:rsid w:val="005C1C1D"/>
    <w:rsid w:val="005C2B20"/>
    <w:rsid w:val="005C337F"/>
    <w:rsid w:val="005C345B"/>
    <w:rsid w:val="005C3833"/>
    <w:rsid w:val="005C3E7A"/>
    <w:rsid w:val="005C43B7"/>
    <w:rsid w:val="005C4D87"/>
    <w:rsid w:val="005C5396"/>
    <w:rsid w:val="005C6165"/>
    <w:rsid w:val="005C62F3"/>
    <w:rsid w:val="005C67AE"/>
    <w:rsid w:val="005C6FAF"/>
    <w:rsid w:val="005C7355"/>
    <w:rsid w:val="005C7CB0"/>
    <w:rsid w:val="005D0C70"/>
    <w:rsid w:val="005D0D5A"/>
    <w:rsid w:val="005D0EAA"/>
    <w:rsid w:val="005D14D3"/>
    <w:rsid w:val="005D19A1"/>
    <w:rsid w:val="005D2203"/>
    <w:rsid w:val="005D2320"/>
    <w:rsid w:val="005D2B16"/>
    <w:rsid w:val="005D3143"/>
    <w:rsid w:val="005D357B"/>
    <w:rsid w:val="005D36A6"/>
    <w:rsid w:val="005D3C69"/>
    <w:rsid w:val="005D4548"/>
    <w:rsid w:val="005D4769"/>
    <w:rsid w:val="005D4B91"/>
    <w:rsid w:val="005D4C58"/>
    <w:rsid w:val="005D500F"/>
    <w:rsid w:val="005D549C"/>
    <w:rsid w:val="005D5781"/>
    <w:rsid w:val="005D5859"/>
    <w:rsid w:val="005D61A9"/>
    <w:rsid w:val="005D61BE"/>
    <w:rsid w:val="005D622D"/>
    <w:rsid w:val="005D6416"/>
    <w:rsid w:val="005D6C36"/>
    <w:rsid w:val="005D7ACE"/>
    <w:rsid w:val="005D7CEF"/>
    <w:rsid w:val="005D7D80"/>
    <w:rsid w:val="005E02E5"/>
    <w:rsid w:val="005E0D07"/>
    <w:rsid w:val="005E1256"/>
    <w:rsid w:val="005E13E8"/>
    <w:rsid w:val="005E18EA"/>
    <w:rsid w:val="005E1BB7"/>
    <w:rsid w:val="005E20A5"/>
    <w:rsid w:val="005E20F4"/>
    <w:rsid w:val="005E2385"/>
    <w:rsid w:val="005E23F5"/>
    <w:rsid w:val="005E3495"/>
    <w:rsid w:val="005E4593"/>
    <w:rsid w:val="005E4D92"/>
    <w:rsid w:val="005E56F5"/>
    <w:rsid w:val="005E5F13"/>
    <w:rsid w:val="005E627D"/>
    <w:rsid w:val="005E651C"/>
    <w:rsid w:val="005E67CB"/>
    <w:rsid w:val="005E6B93"/>
    <w:rsid w:val="005E766D"/>
    <w:rsid w:val="005E76DE"/>
    <w:rsid w:val="005E7AD1"/>
    <w:rsid w:val="005E7FF2"/>
    <w:rsid w:val="005F01DD"/>
    <w:rsid w:val="005F0992"/>
    <w:rsid w:val="005F13C5"/>
    <w:rsid w:val="005F197B"/>
    <w:rsid w:val="005F1C07"/>
    <w:rsid w:val="005F1D71"/>
    <w:rsid w:val="005F20C7"/>
    <w:rsid w:val="005F2111"/>
    <w:rsid w:val="005F2429"/>
    <w:rsid w:val="005F2695"/>
    <w:rsid w:val="005F2AF4"/>
    <w:rsid w:val="005F2FE7"/>
    <w:rsid w:val="005F35E1"/>
    <w:rsid w:val="005F3746"/>
    <w:rsid w:val="005F3BC4"/>
    <w:rsid w:val="005F3C4E"/>
    <w:rsid w:val="005F4415"/>
    <w:rsid w:val="005F4548"/>
    <w:rsid w:val="005F4781"/>
    <w:rsid w:val="005F487C"/>
    <w:rsid w:val="005F489E"/>
    <w:rsid w:val="005F4B7A"/>
    <w:rsid w:val="005F5686"/>
    <w:rsid w:val="005F5A7D"/>
    <w:rsid w:val="005F656D"/>
    <w:rsid w:val="005F670E"/>
    <w:rsid w:val="005F67E5"/>
    <w:rsid w:val="005F67E7"/>
    <w:rsid w:val="005F70C4"/>
    <w:rsid w:val="005F7CAF"/>
    <w:rsid w:val="005FB6F4"/>
    <w:rsid w:val="006002D7"/>
    <w:rsid w:val="00600A2F"/>
    <w:rsid w:val="006010B2"/>
    <w:rsid w:val="00601E9F"/>
    <w:rsid w:val="00601ECF"/>
    <w:rsid w:val="00601FEA"/>
    <w:rsid w:val="0060259D"/>
    <w:rsid w:val="00602F5D"/>
    <w:rsid w:val="00602F7B"/>
    <w:rsid w:val="00603223"/>
    <w:rsid w:val="00603F24"/>
    <w:rsid w:val="006048F5"/>
    <w:rsid w:val="00605000"/>
    <w:rsid w:val="0060542E"/>
    <w:rsid w:val="006056B9"/>
    <w:rsid w:val="0060633C"/>
    <w:rsid w:val="00606952"/>
    <w:rsid w:val="00606AC7"/>
    <w:rsid w:val="00606C73"/>
    <w:rsid w:val="006101FD"/>
    <w:rsid w:val="006102CF"/>
    <w:rsid w:val="006107DC"/>
    <w:rsid w:val="006113DF"/>
    <w:rsid w:val="00611F98"/>
    <w:rsid w:val="006124D7"/>
    <w:rsid w:val="00612924"/>
    <w:rsid w:val="00612EA4"/>
    <w:rsid w:val="00612EF3"/>
    <w:rsid w:val="006133C7"/>
    <w:rsid w:val="00613445"/>
    <w:rsid w:val="00613828"/>
    <w:rsid w:val="006138CF"/>
    <w:rsid w:val="00613B92"/>
    <w:rsid w:val="00613D98"/>
    <w:rsid w:val="00614141"/>
    <w:rsid w:val="006141E1"/>
    <w:rsid w:val="0061434F"/>
    <w:rsid w:val="006147AB"/>
    <w:rsid w:val="00614882"/>
    <w:rsid w:val="006149BF"/>
    <w:rsid w:val="0061615F"/>
    <w:rsid w:val="006164EB"/>
    <w:rsid w:val="0061743D"/>
    <w:rsid w:val="00620055"/>
    <w:rsid w:val="0062133C"/>
    <w:rsid w:val="006213C5"/>
    <w:rsid w:val="0062166E"/>
    <w:rsid w:val="00621C1E"/>
    <w:rsid w:val="00621DFA"/>
    <w:rsid w:val="00622050"/>
    <w:rsid w:val="006225B6"/>
    <w:rsid w:val="00622EA1"/>
    <w:rsid w:val="006240DA"/>
    <w:rsid w:val="00624CFE"/>
    <w:rsid w:val="00625144"/>
    <w:rsid w:val="00625191"/>
    <w:rsid w:val="0062550A"/>
    <w:rsid w:val="006255A1"/>
    <w:rsid w:val="006255DF"/>
    <w:rsid w:val="00625793"/>
    <w:rsid w:val="006258C0"/>
    <w:rsid w:val="006260F7"/>
    <w:rsid w:val="00626106"/>
    <w:rsid w:val="00626E68"/>
    <w:rsid w:val="00626FBA"/>
    <w:rsid w:val="0062735A"/>
    <w:rsid w:val="0062750F"/>
    <w:rsid w:val="00627776"/>
    <w:rsid w:val="006279BC"/>
    <w:rsid w:val="00630690"/>
    <w:rsid w:val="00630A72"/>
    <w:rsid w:val="00630BB4"/>
    <w:rsid w:val="00630CEC"/>
    <w:rsid w:val="00630D41"/>
    <w:rsid w:val="00630DE4"/>
    <w:rsid w:val="00630F19"/>
    <w:rsid w:val="006313F5"/>
    <w:rsid w:val="0063276A"/>
    <w:rsid w:val="00632A88"/>
    <w:rsid w:val="00632EF6"/>
    <w:rsid w:val="00632FE7"/>
    <w:rsid w:val="006336E7"/>
    <w:rsid w:val="00633B8A"/>
    <w:rsid w:val="00633F07"/>
    <w:rsid w:val="0063421D"/>
    <w:rsid w:val="00634AB0"/>
    <w:rsid w:val="006358D3"/>
    <w:rsid w:val="00635ACE"/>
    <w:rsid w:val="00635B6A"/>
    <w:rsid w:val="00635C6E"/>
    <w:rsid w:val="006361AE"/>
    <w:rsid w:val="0063740F"/>
    <w:rsid w:val="00637F6E"/>
    <w:rsid w:val="0064000A"/>
    <w:rsid w:val="00640470"/>
    <w:rsid w:val="006411F5"/>
    <w:rsid w:val="006415B1"/>
    <w:rsid w:val="006415C8"/>
    <w:rsid w:val="00641A72"/>
    <w:rsid w:val="00641AA0"/>
    <w:rsid w:val="00641AB5"/>
    <w:rsid w:val="00641EBE"/>
    <w:rsid w:val="00642486"/>
    <w:rsid w:val="00642741"/>
    <w:rsid w:val="00642EAA"/>
    <w:rsid w:val="0064325C"/>
    <w:rsid w:val="00643B5B"/>
    <w:rsid w:val="00644213"/>
    <w:rsid w:val="00644384"/>
    <w:rsid w:val="006443EE"/>
    <w:rsid w:val="00644AD6"/>
    <w:rsid w:val="00644C82"/>
    <w:rsid w:val="00644CE1"/>
    <w:rsid w:val="0064556F"/>
    <w:rsid w:val="00645A3D"/>
    <w:rsid w:val="00645CE1"/>
    <w:rsid w:val="00645D07"/>
    <w:rsid w:val="006463A4"/>
    <w:rsid w:val="0064649A"/>
    <w:rsid w:val="006464FC"/>
    <w:rsid w:val="0064674E"/>
    <w:rsid w:val="00646910"/>
    <w:rsid w:val="00646C7E"/>
    <w:rsid w:val="00646D18"/>
    <w:rsid w:val="00647846"/>
    <w:rsid w:val="00647A6A"/>
    <w:rsid w:val="0065042E"/>
    <w:rsid w:val="006508E6"/>
    <w:rsid w:val="00650A36"/>
    <w:rsid w:val="00650A5C"/>
    <w:rsid w:val="00650C64"/>
    <w:rsid w:val="00651385"/>
    <w:rsid w:val="00651439"/>
    <w:rsid w:val="006514C2"/>
    <w:rsid w:val="00651DD4"/>
    <w:rsid w:val="00651FA8"/>
    <w:rsid w:val="0065297B"/>
    <w:rsid w:val="00652BE0"/>
    <w:rsid w:val="006531EA"/>
    <w:rsid w:val="00653577"/>
    <w:rsid w:val="00653BA4"/>
    <w:rsid w:val="00653CA9"/>
    <w:rsid w:val="00654733"/>
    <w:rsid w:val="00654B44"/>
    <w:rsid w:val="00654C57"/>
    <w:rsid w:val="0065533F"/>
    <w:rsid w:val="0065545D"/>
    <w:rsid w:val="0065547B"/>
    <w:rsid w:val="0065554C"/>
    <w:rsid w:val="006555FC"/>
    <w:rsid w:val="0065598B"/>
    <w:rsid w:val="00656070"/>
    <w:rsid w:val="0065623C"/>
    <w:rsid w:val="00656F87"/>
    <w:rsid w:val="006578BC"/>
    <w:rsid w:val="00657BCC"/>
    <w:rsid w:val="0066005C"/>
    <w:rsid w:val="006602E0"/>
    <w:rsid w:val="006606C0"/>
    <w:rsid w:val="006607DD"/>
    <w:rsid w:val="00660DB1"/>
    <w:rsid w:val="006612F7"/>
    <w:rsid w:val="006618F6"/>
    <w:rsid w:val="00661957"/>
    <w:rsid w:val="006619DC"/>
    <w:rsid w:val="00661B8A"/>
    <w:rsid w:val="00661C79"/>
    <w:rsid w:val="00661DA0"/>
    <w:rsid w:val="00661FC2"/>
    <w:rsid w:val="00662328"/>
    <w:rsid w:val="0066238E"/>
    <w:rsid w:val="00662BBA"/>
    <w:rsid w:val="00662DC8"/>
    <w:rsid w:val="006631C5"/>
    <w:rsid w:val="0066359A"/>
    <w:rsid w:val="006638E2"/>
    <w:rsid w:val="00663BF6"/>
    <w:rsid w:val="00663F84"/>
    <w:rsid w:val="0066434C"/>
    <w:rsid w:val="0066437D"/>
    <w:rsid w:val="00664A35"/>
    <w:rsid w:val="00664C99"/>
    <w:rsid w:val="00664DB2"/>
    <w:rsid w:val="00664F36"/>
    <w:rsid w:val="006653EE"/>
    <w:rsid w:val="006654C6"/>
    <w:rsid w:val="0066582E"/>
    <w:rsid w:val="00665CA1"/>
    <w:rsid w:val="0066620A"/>
    <w:rsid w:val="006662C7"/>
    <w:rsid w:val="006666EB"/>
    <w:rsid w:val="0066676B"/>
    <w:rsid w:val="00666C92"/>
    <w:rsid w:val="00666D05"/>
    <w:rsid w:val="00667216"/>
    <w:rsid w:val="0066776C"/>
    <w:rsid w:val="00667778"/>
    <w:rsid w:val="00667BCB"/>
    <w:rsid w:val="00667E77"/>
    <w:rsid w:val="00667F5C"/>
    <w:rsid w:val="0067027B"/>
    <w:rsid w:val="006707EE"/>
    <w:rsid w:val="006708AD"/>
    <w:rsid w:val="00670B15"/>
    <w:rsid w:val="00670C2D"/>
    <w:rsid w:val="00670D0E"/>
    <w:rsid w:val="00670E9F"/>
    <w:rsid w:val="006711E5"/>
    <w:rsid w:val="006714B8"/>
    <w:rsid w:val="0067173F"/>
    <w:rsid w:val="00671822"/>
    <w:rsid w:val="0067201D"/>
    <w:rsid w:val="00672C6F"/>
    <w:rsid w:val="00673564"/>
    <w:rsid w:val="0067376B"/>
    <w:rsid w:val="0067396C"/>
    <w:rsid w:val="00673EB2"/>
    <w:rsid w:val="006741F3"/>
    <w:rsid w:val="0067445C"/>
    <w:rsid w:val="006745E8"/>
    <w:rsid w:val="00674666"/>
    <w:rsid w:val="006753F1"/>
    <w:rsid w:val="006758D0"/>
    <w:rsid w:val="00675C23"/>
    <w:rsid w:val="00675CC3"/>
    <w:rsid w:val="006768B1"/>
    <w:rsid w:val="006771AD"/>
    <w:rsid w:val="006777F5"/>
    <w:rsid w:val="00680095"/>
    <w:rsid w:val="0068032D"/>
    <w:rsid w:val="00680C47"/>
    <w:rsid w:val="0068109B"/>
    <w:rsid w:val="00681135"/>
    <w:rsid w:val="00681561"/>
    <w:rsid w:val="00681DF8"/>
    <w:rsid w:val="006820D1"/>
    <w:rsid w:val="0068245F"/>
    <w:rsid w:val="006824C6"/>
    <w:rsid w:val="006824E0"/>
    <w:rsid w:val="00682D0C"/>
    <w:rsid w:val="00683073"/>
    <w:rsid w:val="00683234"/>
    <w:rsid w:val="00683362"/>
    <w:rsid w:val="006836BF"/>
    <w:rsid w:val="00683D9E"/>
    <w:rsid w:val="00683EB5"/>
    <w:rsid w:val="00683FAF"/>
    <w:rsid w:val="0068409A"/>
    <w:rsid w:val="006848EE"/>
    <w:rsid w:val="0068567A"/>
    <w:rsid w:val="00685A67"/>
    <w:rsid w:val="006863E8"/>
    <w:rsid w:val="006866E6"/>
    <w:rsid w:val="00686815"/>
    <w:rsid w:val="006868DA"/>
    <w:rsid w:val="006869E7"/>
    <w:rsid w:val="00686EF1"/>
    <w:rsid w:val="00686F12"/>
    <w:rsid w:val="00686F41"/>
    <w:rsid w:val="00687013"/>
    <w:rsid w:val="00687061"/>
    <w:rsid w:val="00687D36"/>
    <w:rsid w:val="006903AB"/>
    <w:rsid w:val="0069091A"/>
    <w:rsid w:val="00690974"/>
    <w:rsid w:val="006910EF"/>
    <w:rsid w:val="006915AE"/>
    <w:rsid w:val="00691715"/>
    <w:rsid w:val="0069187A"/>
    <w:rsid w:val="00691EF2"/>
    <w:rsid w:val="00692139"/>
    <w:rsid w:val="006921BC"/>
    <w:rsid w:val="00692465"/>
    <w:rsid w:val="0069249F"/>
    <w:rsid w:val="00693CE9"/>
    <w:rsid w:val="00693DE9"/>
    <w:rsid w:val="00693E97"/>
    <w:rsid w:val="006947B7"/>
    <w:rsid w:val="00694CA9"/>
    <w:rsid w:val="00694E24"/>
    <w:rsid w:val="00694F53"/>
    <w:rsid w:val="00695572"/>
    <w:rsid w:val="006959F3"/>
    <w:rsid w:val="00695C53"/>
    <w:rsid w:val="00695DFA"/>
    <w:rsid w:val="00696122"/>
    <w:rsid w:val="0069672C"/>
    <w:rsid w:val="00696871"/>
    <w:rsid w:val="00696B4C"/>
    <w:rsid w:val="00696E91"/>
    <w:rsid w:val="00697352"/>
    <w:rsid w:val="00697F69"/>
    <w:rsid w:val="006A07EF"/>
    <w:rsid w:val="006A0D14"/>
    <w:rsid w:val="006A103E"/>
    <w:rsid w:val="006A160C"/>
    <w:rsid w:val="006A1CB7"/>
    <w:rsid w:val="006A23EF"/>
    <w:rsid w:val="006A295C"/>
    <w:rsid w:val="006A2D3C"/>
    <w:rsid w:val="006A2F1B"/>
    <w:rsid w:val="006A30F9"/>
    <w:rsid w:val="006A3A1A"/>
    <w:rsid w:val="006A3AC0"/>
    <w:rsid w:val="006A3FD6"/>
    <w:rsid w:val="006A40D1"/>
    <w:rsid w:val="006A41D1"/>
    <w:rsid w:val="006A4737"/>
    <w:rsid w:val="006A47F5"/>
    <w:rsid w:val="006A48B8"/>
    <w:rsid w:val="006A56CD"/>
    <w:rsid w:val="006A56D3"/>
    <w:rsid w:val="006A59D0"/>
    <w:rsid w:val="006A5A87"/>
    <w:rsid w:val="006A5C1A"/>
    <w:rsid w:val="006A6322"/>
    <w:rsid w:val="006A638B"/>
    <w:rsid w:val="006A6790"/>
    <w:rsid w:val="006A6A1E"/>
    <w:rsid w:val="006A6BA7"/>
    <w:rsid w:val="006A7246"/>
    <w:rsid w:val="006A72C1"/>
    <w:rsid w:val="006A7A46"/>
    <w:rsid w:val="006A7CAA"/>
    <w:rsid w:val="006A7CB3"/>
    <w:rsid w:val="006A7DC9"/>
    <w:rsid w:val="006A7E8F"/>
    <w:rsid w:val="006B068D"/>
    <w:rsid w:val="006B09AB"/>
    <w:rsid w:val="006B0A9B"/>
    <w:rsid w:val="006B0B06"/>
    <w:rsid w:val="006B10F5"/>
    <w:rsid w:val="006B121B"/>
    <w:rsid w:val="006B149A"/>
    <w:rsid w:val="006B1573"/>
    <w:rsid w:val="006B1606"/>
    <w:rsid w:val="006B1996"/>
    <w:rsid w:val="006B1FD4"/>
    <w:rsid w:val="006B2910"/>
    <w:rsid w:val="006B2F48"/>
    <w:rsid w:val="006B3308"/>
    <w:rsid w:val="006B3BB5"/>
    <w:rsid w:val="006B401B"/>
    <w:rsid w:val="006B426E"/>
    <w:rsid w:val="006B4681"/>
    <w:rsid w:val="006B5124"/>
    <w:rsid w:val="006B51D7"/>
    <w:rsid w:val="006B5C3A"/>
    <w:rsid w:val="006B6135"/>
    <w:rsid w:val="006B63EE"/>
    <w:rsid w:val="006B72E7"/>
    <w:rsid w:val="006B7E85"/>
    <w:rsid w:val="006C0329"/>
    <w:rsid w:val="006C054C"/>
    <w:rsid w:val="006C0AD0"/>
    <w:rsid w:val="006C0EE3"/>
    <w:rsid w:val="006C12D4"/>
    <w:rsid w:val="006C144A"/>
    <w:rsid w:val="006C1B07"/>
    <w:rsid w:val="006C1BB7"/>
    <w:rsid w:val="006C2113"/>
    <w:rsid w:val="006C25C1"/>
    <w:rsid w:val="006C25D9"/>
    <w:rsid w:val="006C26A0"/>
    <w:rsid w:val="006C2748"/>
    <w:rsid w:val="006C41B2"/>
    <w:rsid w:val="006C4255"/>
    <w:rsid w:val="006C468A"/>
    <w:rsid w:val="006C481F"/>
    <w:rsid w:val="006C4EA0"/>
    <w:rsid w:val="006C532E"/>
    <w:rsid w:val="006C5481"/>
    <w:rsid w:val="006C5A09"/>
    <w:rsid w:val="006C5C2A"/>
    <w:rsid w:val="006C6D89"/>
    <w:rsid w:val="006C6E8F"/>
    <w:rsid w:val="006C77D8"/>
    <w:rsid w:val="006C79D8"/>
    <w:rsid w:val="006D0037"/>
    <w:rsid w:val="006D003A"/>
    <w:rsid w:val="006D03F2"/>
    <w:rsid w:val="006D0AF7"/>
    <w:rsid w:val="006D1462"/>
    <w:rsid w:val="006D1A41"/>
    <w:rsid w:val="006D1C85"/>
    <w:rsid w:val="006D1FD2"/>
    <w:rsid w:val="006D1FE7"/>
    <w:rsid w:val="006D2114"/>
    <w:rsid w:val="006D22A6"/>
    <w:rsid w:val="006D302B"/>
    <w:rsid w:val="006D31B7"/>
    <w:rsid w:val="006D3346"/>
    <w:rsid w:val="006D3A55"/>
    <w:rsid w:val="006D3AA4"/>
    <w:rsid w:val="006D44B1"/>
    <w:rsid w:val="006D4551"/>
    <w:rsid w:val="006D45CE"/>
    <w:rsid w:val="006D4654"/>
    <w:rsid w:val="006D4A00"/>
    <w:rsid w:val="006D4E93"/>
    <w:rsid w:val="006D4FB4"/>
    <w:rsid w:val="006D5CFD"/>
    <w:rsid w:val="006D5E56"/>
    <w:rsid w:val="006D60D0"/>
    <w:rsid w:val="006D62D0"/>
    <w:rsid w:val="006D6737"/>
    <w:rsid w:val="006D6EFC"/>
    <w:rsid w:val="006D6F44"/>
    <w:rsid w:val="006D7189"/>
    <w:rsid w:val="006D7218"/>
    <w:rsid w:val="006D7544"/>
    <w:rsid w:val="006D769D"/>
    <w:rsid w:val="006D79B1"/>
    <w:rsid w:val="006D7E1A"/>
    <w:rsid w:val="006E02C4"/>
    <w:rsid w:val="006E04DF"/>
    <w:rsid w:val="006E0D18"/>
    <w:rsid w:val="006E119F"/>
    <w:rsid w:val="006E1399"/>
    <w:rsid w:val="006E179D"/>
    <w:rsid w:val="006E1917"/>
    <w:rsid w:val="006E195E"/>
    <w:rsid w:val="006E1985"/>
    <w:rsid w:val="006E20C6"/>
    <w:rsid w:val="006E251D"/>
    <w:rsid w:val="006E2910"/>
    <w:rsid w:val="006E29DD"/>
    <w:rsid w:val="006E2E2F"/>
    <w:rsid w:val="006E310B"/>
    <w:rsid w:val="006E3294"/>
    <w:rsid w:val="006E39D5"/>
    <w:rsid w:val="006E3C85"/>
    <w:rsid w:val="006E3EC9"/>
    <w:rsid w:val="006E4CEC"/>
    <w:rsid w:val="006E5915"/>
    <w:rsid w:val="006E5B3D"/>
    <w:rsid w:val="006E5C6D"/>
    <w:rsid w:val="006E602F"/>
    <w:rsid w:val="006E6880"/>
    <w:rsid w:val="006E74D1"/>
    <w:rsid w:val="006E7894"/>
    <w:rsid w:val="006E7B0A"/>
    <w:rsid w:val="006E7F13"/>
    <w:rsid w:val="006F0228"/>
    <w:rsid w:val="006F0A52"/>
    <w:rsid w:val="006F14C8"/>
    <w:rsid w:val="006F2350"/>
    <w:rsid w:val="006F25E4"/>
    <w:rsid w:val="006F25EC"/>
    <w:rsid w:val="006F2D1D"/>
    <w:rsid w:val="006F2D38"/>
    <w:rsid w:val="006F2F8C"/>
    <w:rsid w:val="006F30E4"/>
    <w:rsid w:val="006F3AD3"/>
    <w:rsid w:val="006F3E05"/>
    <w:rsid w:val="006F3F97"/>
    <w:rsid w:val="006F406A"/>
    <w:rsid w:val="006F4757"/>
    <w:rsid w:val="006F4A38"/>
    <w:rsid w:val="006F536A"/>
    <w:rsid w:val="006F5388"/>
    <w:rsid w:val="006F56EA"/>
    <w:rsid w:val="006F5899"/>
    <w:rsid w:val="006F5A41"/>
    <w:rsid w:val="006F643B"/>
    <w:rsid w:val="006F68FF"/>
    <w:rsid w:val="006F6E93"/>
    <w:rsid w:val="006F74A7"/>
    <w:rsid w:val="006F7B1B"/>
    <w:rsid w:val="006F7DBB"/>
    <w:rsid w:val="006F7EE0"/>
    <w:rsid w:val="007006CD"/>
    <w:rsid w:val="0070075F"/>
    <w:rsid w:val="00700A12"/>
    <w:rsid w:val="00700CB8"/>
    <w:rsid w:val="00700CE2"/>
    <w:rsid w:val="00700DEF"/>
    <w:rsid w:val="0070140C"/>
    <w:rsid w:val="00701BC3"/>
    <w:rsid w:val="00702CCD"/>
    <w:rsid w:val="00704A72"/>
    <w:rsid w:val="00704BE9"/>
    <w:rsid w:val="00705A61"/>
    <w:rsid w:val="00705C22"/>
    <w:rsid w:val="00705E78"/>
    <w:rsid w:val="00706F9A"/>
    <w:rsid w:val="00707694"/>
    <w:rsid w:val="00707A25"/>
    <w:rsid w:val="00707AC0"/>
    <w:rsid w:val="00707F45"/>
    <w:rsid w:val="00707F68"/>
    <w:rsid w:val="0071094F"/>
    <w:rsid w:val="00710C59"/>
    <w:rsid w:val="0071102B"/>
    <w:rsid w:val="0071141F"/>
    <w:rsid w:val="007115DB"/>
    <w:rsid w:val="0071217E"/>
    <w:rsid w:val="00712AEE"/>
    <w:rsid w:val="00712CC4"/>
    <w:rsid w:val="00712DC5"/>
    <w:rsid w:val="00712EE4"/>
    <w:rsid w:val="00713734"/>
    <w:rsid w:val="00713A2C"/>
    <w:rsid w:val="00713AAB"/>
    <w:rsid w:val="00713ED1"/>
    <w:rsid w:val="00714122"/>
    <w:rsid w:val="007149CB"/>
    <w:rsid w:val="00715635"/>
    <w:rsid w:val="00715912"/>
    <w:rsid w:val="00715C66"/>
    <w:rsid w:val="00716447"/>
    <w:rsid w:val="007164EA"/>
    <w:rsid w:val="00716DCA"/>
    <w:rsid w:val="00717B1E"/>
    <w:rsid w:val="00720010"/>
    <w:rsid w:val="007201A1"/>
    <w:rsid w:val="007209C5"/>
    <w:rsid w:val="00720C92"/>
    <w:rsid w:val="00720E3A"/>
    <w:rsid w:val="00720F78"/>
    <w:rsid w:val="00721E6C"/>
    <w:rsid w:val="007226B6"/>
    <w:rsid w:val="00722877"/>
    <w:rsid w:val="00722D54"/>
    <w:rsid w:val="007239D7"/>
    <w:rsid w:val="00723D87"/>
    <w:rsid w:val="0072425A"/>
    <w:rsid w:val="00724316"/>
    <w:rsid w:val="007243CA"/>
    <w:rsid w:val="00724655"/>
    <w:rsid w:val="00725092"/>
    <w:rsid w:val="00725315"/>
    <w:rsid w:val="00725B75"/>
    <w:rsid w:val="00725B7F"/>
    <w:rsid w:val="0072618F"/>
    <w:rsid w:val="007261FF"/>
    <w:rsid w:val="00726256"/>
    <w:rsid w:val="007262B2"/>
    <w:rsid w:val="00726523"/>
    <w:rsid w:val="00726F21"/>
    <w:rsid w:val="0072735B"/>
    <w:rsid w:val="0073038E"/>
    <w:rsid w:val="007306DF"/>
    <w:rsid w:val="00730757"/>
    <w:rsid w:val="007307AF"/>
    <w:rsid w:val="00730B30"/>
    <w:rsid w:val="0073152A"/>
    <w:rsid w:val="007322EC"/>
    <w:rsid w:val="00732329"/>
    <w:rsid w:val="00732B8B"/>
    <w:rsid w:val="007334FA"/>
    <w:rsid w:val="00733E64"/>
    <w:rsid w:val="00734D7E"/>
    <w:rsid w:val="00735123"/>
    <w:rsid w:val="007362C3"/>
    <w:rsid w:val="00736571"/>
    <w:rsid w:val="00736965"/>
    <w:rsid w:val="00736E51"/>
    <w:rsid w:val="007374A8"/>
    <w:rsid w:val="007375DF"/>
    <w:rsid w:val="00737C67"/>
    <w:rsid w:val="00737C74"/>
    <w:rsid w:val="00737E9E"/>
    <w:rsid w:val="00740325"/>
    <w:rsid w:val="0074052F"/>
    <w:rsid w:val="0074118D"/>
    <w:rsid w:val="007411A2"/>
    <w:rsid w:val="0074127E"/>
    <w:rsid w:val="007416BE"/>
    <w:rsid w:val="00741700"/>
    <w:rsid w:val="007419F4"/>
    <w:rsid w:val="00742327"/>
    <w:rsid w:val="0074254B"/>
    <w:rsid w:val="00742ABF"/>
    <w:rsid w:val="00742CC6"/>
    <w:rsid w:val="007433F1"/>
    <w:rsid w:val="00744ABE"/>
    <w:rsid w:val="00744AC9"/>
    <w:rsid w:val="00744C87"/>
    <w:rsid w:val="00744EE5"/>
    <w:rsid w:val="00745159"/>
    <w:rsid w:val="0074545E"/>
    <w:rsid w:val="007459C6"/>
    <w:rsid w:val="00745C5D"/>
    <w:rsid w:val="00745D7A"/>
    <w:rsid w:val="00745E95"/>
    <w:rsid w:val="00746278"/>
    <w:rsid w:val="0074639D"/>
    <w:rsid w:val="00746A36"/>
    <w:rsid w:val="00746BD2"/>
    <w:rsid w:val="00747A85"/>
    <w:rsid w:val="00747A98"/>
    <w:rsid w:val="00750653"/>
    <w:rsid w:val="007506D1"/>
    <w:rsid w:val="007508EA"/>
    <w:rsid w:val="00750DE1"/>
    <w:rsid w:val="00751320"/>
    <w:rsid w:val="00751393"/>
    <w:rsid w:val="007520F3"/>
    <w:rsid w:val="00752845"/>
    <w:rsid w:val="00752AC5"/>
    <w:rsid w:val="00752F75"/>
    <w:rsid w:val="00753476"/>
    <w:rsid w:val="0075367E"/>
    <w:rsid w:val="0075393C"/>
    <w:rsid w:val="00753B66"/>
    <w:rsid w:val="0075404A"/>
    <w:rsid w:val="00754492"/>
    <w:rsid w:val="007548C1"/>
    <w:rsid w:val="00754BA6"/>
    <w:rsid w:val="00754D40"/>
    <w:rsid w:val="00755494"/>
    <w:rsid w:val="00755924"/>
    <w:rsid w:val="00755B6A"/>
    <w:rsid w:val="00755DCC"/>
    <w:rsid w:val="007561B8"/>
    <w:rsid w:val="0075665E"/>
    <w:rsid w:val="00756AD4"/>
    <w:rsid w:val="00756BF9"/>
    <w:rsid w:val="00757242"/>
    <w:rsid w:val="00757BA3"/>
    <w:rsid w:val="00757CD3"/>
    <w:rsid w:val="00757D7C"/>
    <w:rsid w:val="0076014B"/>
    <w:rsid w:val="007601AA"/>
    <w:rsid w:val="0076067B"/>
    <w:rsid w:val="00760E39"/>
    <w:rsid w:val="00760FE2"/>
    <w:rsid w:val="00761C2C"/>
    <w:rsid w:val="00761F23"/>
    <w:rsid w:val="0076211C"/>
    <w:rsid w:val="00762152"/>
    <w:rsid w:val="0076216A"/>
    <w:rsid w:val="007627DA"/>
    <w:rsid w:val="00762C8D"/>
    <w:rsid w:val="00762FDB"/>
    <w:rsid w:val="00763616"/>
    <w:rsid w:val="00763709"/>
    <w:rsid w:val="00763F03"/>
    <w:rsid w:val="0076453E"/>
    <w:rsid w:val="007646D6"/>
    <w:rsid w:val="00764DBA"/>
    <w:rsid w:val="00764DD0"/>
    <w:rsid w:val="00764DFA"/>
    <w:rsid w:val="007651A9"/>
    <w:rsid w:val="0076550D"/>
    <w:rsid w:val="00765A6D"/>
    <w:rsid w:val="00765BBA"/>
    <w:rsid w:val="00765F40"/>
    <w:rsid w:val="007661B5"/>
    <w:rsid w:val="00766377"/>
    <w:rsid w:val="00766E2C"/>
    <w:rsid w:val="00767DD9"/>
    <w:rsid w:val="00770070"/>
    <w:rsid w:val="00770351"/>
    <w:rsid w:val="007703E8"/>
    <w:rsid w:val="00770439"/>
    <w:rsid w:val="00770978"/>
    <w:rsid w:val="00771BB9"/>
    <w:rsid w:val="00771E9F"/>
    <w:rsid w:val="00771FF8"/>
    <w:rsid w:val="00772065"/>
    <w:rsid w:val="00772405"/>
    <w:rsid w:val="00772481"/>
    <w:rsid w:val="007731EC"/>
    <w:rsid w:val="00773355"/>
    <w:rsid w:val="007734BC"/>
    <w:rsid w:val="00774A4B"/>
    <w:rsid w:val="00774D00"/>
    <w:rsid w:val="00775664"/>
    <w:rsid w:val="007758D1"/>
    <w:rsid w:val="007759D2"/>
    <w:rsid w:val="0077648E"/>
    <w:rsid w:val="00776606"/>
    <w:rsid w:val="0077682E"/>
    <w:rsid w:val="0077694B"/>
    <w:rsid w:val="00777B7E"/>
    <w:rsid w:val="00780980"/>
    <w:rsid w:val="00781104"/>
    <w:rsid w:val="0078118D"/>
    <w:rsid w:val="007813BD"/>
    <w:rsid w:val="007814D9"/>
    <w:rsid w:val="007819AD"/>
    <w:rsid w:val="00782531"/>
    <w:rsid w:val="007828DC"/>
    <w:rsid w:val="00782D02"/>
    <w:rsid w:val="00782F3F"/>
    <w:rsid w:val="00783305"/>
    <w:rsid w:val="00783630"/>
    <w:rsid w:val="00783A79"/>
    <w:rsid w:val="00783B75"/>
    <w:rsid w:val="00783B9D"/>
    <w:rsid w:val="007840C5"/>
    <w:rsid w:val="00784C0C"/>
    <w:rsid w:val="00784DEA"/>
    <w:rsid w:val="00784E79"/>
    <w:rsid w:val="0078523D"/>
    <w:rsid w:val="00785367"/>
    <w:rsid w:val="007858AC"/>
    <w:rsid w:val="00785C02"/>
    <w:rsid w:val="00785C42"/>
    <w:rsid w:val="007868FE"/>
    <w:rsid w:val="007869D2"/>
    <w:rsid w:val="00786B88"/>
    <w:rsid w:val="00786F67"/>
    <w:rsid w:val="007873EA"/>
    <w:rsid w:val="00787572"/>
    <w:rsid w:val="00787A94"/>
    <w:rsid w:val="00787D54"/>
    <w:rsid w:val="00790867"/>
    <w:rsid w:val="007908C1"/>
    <w:rsid w:val="00790909"/>
    <w:rsid w:val="00790E56"/>
    <w:rsid w:val="00790E69"/>
    <w:rsid w:val="0079123E"/>
    <w:rsid w:val="007917F7"/>
    <w:rsid w:val="00791AB2"/>
    <w:rsid w:val="00791AD6"/>
    <w:rsid w:val="00791C12"/>
    <w:rsid w:val="00791FB9"/>
    <w:rsid w:val="007924C7"/>
    <w:rsid w:val="007924D9"/>
    <w:rsid w:val="0079272D"/>
    <w:rsid w:val="00792D53"/>
    <w:rsid w:val="00793A64"/>
    <w:rsid w:val="00793C44"/>
    <w:rsid w:val="00793FE5"/>
    <w:rsid w:val="00794106"/>
    <w:rsid w:val="007944D0"/>
    <w:rsid w:val="00794616"/>
    <w:rsid w:val="00794748"/>
    <w:rsid w:val="00794A64"/>
    <w:rsid w:val="00794B01"/>
    <w:rsid w:val="00794EB2"/>
    <w:rsid w:val="007955B6"/>
    <w:rsid w:val="00795638"/>
    <w:rsid w:val="007963CC"/>
    <w:rsid w:val="007964F8"/>
    <w:rsid w:val="00796633"/>
    <w:rsid w:val="0079676C"/>
    <w:rsid w:val="007970E9"/>
    <w:rsid w:val="00797599"/>
    <w:rsid w:val="00797617"/>
    <w:rsid w:val="00797AD8"/>
    <w:rsid w:val="00797EA7"/>
    <w:rsid w:val="007A03AF"/>
    <w:rsid w:val="007A05D4"/>
    <w:rsid w:val="007A0F32"/>
    <w:rsid w:val="007A0F9E"/>
    <w:rsid w:val="007A1147"/>
    <w:rsid w:val="007A1676"/>
    <w:rsid w:val="007A1F01"/>
    <w:rsid w:val="007A221C"/>
    <w:rsid w:val="007A2298"/>
    <w:rsid w:val="007A246B"/>
    <w:rsid w:val="007A3262"/>
    <w:rsid w:val="007A3370"/>
    <w:rsid w:val="007A362D"/>
    <w:rsid w:val="007A51D2"/>
    <w:rsid w:val="007A53BD"/>
    <w:rsid w:val="007A5666"/>
    <w:rsid w:val="007A5689"/>
    <w:rsid w:val="007A58B7"/>
    <w:rsid w:val="007A59EE"/>
    <w:rsid w:val="007A64BF"/>
    <w:rsid w:val="007A64DC"/>
    <w:rsid w:val="007A662C"/>
    <w:rsid w:val="007A6B18"/>
    <w:rsid w:val="007A6BEE"/>
    <w:rsid w:val="007A70EE"/>
    <w:rsid w:val="007A7283"/>
    <w:rsid w:val="007A72B5"/>
    <w:rsid w:val="007A7417"/>
    <w:rsid w:val="007A74C3"/>
    <w:rsid w:val="007A7D4D"/>
    <w:rsid w:val="007A7DE5"/>
    <w:rsid w:val="007B0303"/>
    <w:rsid w:val="007B047D"/>
    <w:rsid w:val="007B057E"/>
    <w:rsid w:val="007B09BA"/>
    <w:rsid w:val="007B09D0"/>
    <w:rsid w:val="007B10DE"/>
    <w:rsid w:val="007B112B"/>
    <w:rsid w:val="007B14B5"/>
    <w:rsid w:val="007B179C"/>
    <w:rsid w:val="007B1A24"/>
    <w:rsid w:val="007B1CEE"/>
    <w:rsid w:val="007B289A"/>
    <w:rsid w:val="007B374C"/>
    <w:rsid w:val="007B44F0"/>
    <w:rsid w:val="007B4A31"/>
    <w:rsid w:val="007B4F88"/>
    <w:rsid w:val="007B54C1"/>
    <w:rsid w:val="007B60BC"/>
    <w:rsid w:val="007B69EF"/>
    <w:rsid w:val="007B6AC4"/>
    <w:rsid w:val="007B764A"/>
    <w:rsid w:val="007B7E68"/>
    <w:rsid w:val="007C0273"/>
    <w:rsid w:val="007C03FA"/>
    <w:rsid w:val="007C0A18"/>
    <w:rsid w:val="007C0CAC"/>
    <w:rsid w:val="007C1133"/>
    <w:rsid w:val="007C121E"/>
    <w:rsid w:val="007C1443"/>
    <w:rsid w:val="007C150C"/>
    <w:rsid w:val="007C1535"/>
    <w:rsid w:val="007C1861"/>
    <w:rsid w:val="007C1953"/>
    <w:rsid w:val="007C196E"/>
    <w:rsid w:val="007C1D99"/>
    <w:rsid w:val="007C1EAE"/>
    <w:rsid w:val="007C1EF2"/>
    <w:rsid w:val="007C202E"/>
    <w:rsid w:val="007C37C9"/>
    <w:rsid w:val="007C398F"/>
    <w:rsid w:val="007C3CF3"/>
    <w:rsid w:val="007C44A2"/>
    <w:rsid w:val="007C4C2A"/>
    <w:rsid w:val="007C526C"/>
    <w:rsid w:val="007C5335"/>
    <w:rsid w:val="007C5ABC"/>
    <w:rsid w:val="007C5D87"/>
    <w:rsid w:val="007C5EF5"/>
    <w:rsid w:val="007C6627"/>
    <w:rsid w:val="007C66C2"/>
    <w:rsid w:val="007C675E"/>
    <w:rsid w:val="007C6863"/>
    <w:rsid w:val="007C6C9E"/>
    <w:rsid w:val="007C7BC6"/>
    <w:rsid w:val="007C7BDC"/>
    <w:rsid w:val="007C7D0D"/>
    <w:rsid w:val="007D06E2"/>
    <w:rsid w:val="007D08E6"/>
    <w:rsid w:val="007D090D"/>
    <w:rsid w:val="007D0A24"/>
    <w:rsid w:val="007D0AC4"/>
    <w:rsid w:val="007D0DF7"/>
    <w:rsid w:val="007D11C8"/>
    <w:rsid w:val="007D1308"/>
    <w:rsid w:val="007D15F4"/>
    <w:rsid w:val="007D1646"/>
    <w:rsid w:val="007D1682"/>
    <w:rsid w:val="007D1A98"/>
    <w:rsid w:val="007D1E4B"/>
    <w:rsid w:val="007D22C9"/>
    <w:rsid w:val="007D336D"/>
    <w:rsid w:val="007D34F4"/>
    <w:rsid w:val="007D350D"/>
    <w:rsid w:val="007D39F5"/>
    <w:rsid w:val="007D4125"/>
    <w:rsid w:val="007D426D"/>
    <w:rsid w:val="007D46CA"/>
    <w:rsid w:val="007D5706"/>
    <w:rsid w:val="007D60F5"/>
    <w:rsid w:val="007D626A"/>
    <w:rsid w:val="007D7279"/>
    <w:rsid w:val="007D7F4E"/>
    <w:rsid w:val="007D7FB8"/>
    <w:rsid w:val="007DAE82"/>
    <w:rsid w:val="007E01A9"/>
    <w:rsid w:val="007E02A8"/>
    <w:rsid w:val="007E0A3B"/>
    <w:rsid w:val="007E129C"/>
    <w:rsid w:val="007E142F"/>
    <w:rsid w:val="007E1ED3"/>
    <w:rsid w:val="007E2128"/>
    <w:rsid w:val="007E2C7B"/>
    <w:rsid w:val="007E2D88"/>
    <w:rsid w:val="007E2FE2"/>
    <w:rsid w:val="007E365A"/>
    <w:rsid w:val="007E3E23"/>
    <w:rsid w:val="007E40A0"/>
    <w:rsid w:val="007E4620"/>
    <w:rsid w:val="007E4E49"/>
    <w:rsid w:val="007E526B"/>
    <w:rsid w:val="007E5634"/>
    <w:rsid w:val="007E5A96"/>
    <w:rsid w:val="007E630E"/>
    <w:rsid w:val="007E68E1"/>
    <w:rsid w:val="007E6E97"/>
    <w:rsid w:val="007E73EF"/>
    <w:rsid w:val="007E7512"/>
    <w:rsid w:val="007E770E"/>
    <w:rsid w:val="007E78BC"/>
    <w:rsid w:val="007E7AA4"/>
    <w:rsid w:val="007E7F42"/>
    <w:rsid w:val="007F076A"/>
    <w:rsid w:val="007F145B"/>
    <w:rsid w:val="007F1874"/>
    <w:rsid w:val="007F2DE5"/>
    <w:rsid w:val="007F3674"/>
    <w:rsid w:val="007F380B"/>
    <w:rsid w:val="007F3AFD"/>
    <w:rsid w:val="007F3FBF"/>
    <w:rsid w:val="007F46A1"/>
    <w:rsid w:val="007F46CE"/>
    <w:rsid w:val="007F47A0"/>
    <w:rsid w:val="007F50B1"/>
    <w:rsid w:val="007F516F"/>
    <w:rsid w:val="007F54C8"/>
    <w:rsid w:val="007F5769"/>
    <w:rsid w:val="007F5F42"/>
    <w:rsid w:val="007F693E"/>
    <w:rsid w:val="007F6B20"/>
    <w:rsid w:val="007F7B24"/>
    <w:rsid w:val="007F7B87"/>
    <w:rsid w:val="007F7D8D"/>
    <w:rsid w:val="007FFACE"/>
    <w:rsid w:val="00800558"/>
    <w:rsid w:val="00800815"/>
    <w:rsid w:val="00800D67"/>
    <w:rsid w:val="00800FF5"/>
    <w:rsid w:val="00801251"/>
    <w:rsid w:val="008012DC"/>
    <w:rsid w:val="00801B4F"/>
    <w:rsid w:val="00802067"/>
    <w:rsid w:val="008022EA"/>
    <w:rsid w:val="00802DBC"/>
    <w:rsid w:val="00802E40"/>
    <w:rsid w:val="00803246"/>
    <w:rsid w:val="008033D2"/>
    <w:rsid w:val="00803AD2"/>
    <w:rsid w:val="00803FAD"/>
    <w:rsid w:val="0080431C"/>
    <w:rsid w:val="00804850"/>
    <w:rsid w:val="008048E8"/>
    <w:rsid w:val="00804B43"/>
    <w:rsid w:val="00804B62"/>
    <w:rsid w:val="00804F29"/>
    <w:rsid w:val="00805AE8"/>
    <w:rsid w:val="0080601D"/>
    <w:rsid w:val="00806871"/>
    <w:rsid w:val="00806B77"/>
    <w:rsid w:val="00806B93"/>
    <w:rsid w:val="00806E1F"/>
    <w:rsid w:val="00807495"/>
    <w:rsid w:val="008075CB"/>
    <w:rsid w:val="008102FD"/>
    <w:rsid w:val="00810DEC"/>
    <w:rsid w:val="0081151C"/>
    <w:rsid w:val="00811BF4"/>
    <w:rsid w:val="0081202A"/>
    <w:rsid w:val="008128ED"/>
    <w:rsid w:val="0081304A"/>
    <w:rsid w:val="00813E65"/>
    <w:rsid w:val="00813FC7"/>
    <w:rsid w:val="008143DA"/>
    <w:rsid w:val="008145E9"/>
    <w:rsid w:val="00814E4E"/>
    <w:rsid w:val="00815002"/>
    <w:rsid w:val="008158EF"/>
    <w:rsid w:val="00815CBD"/>
    <w:rsid w:val="00816684"/>
    <w:rsid w:val="00816B02"/>
    <w:rsid w:val="00816C9F"/>
    <w:rsid w:val="00816F8E"/>
    <w:rsid w:val="00816FC6"/>
    <w:rsid w:val="008174A2"/>
    <w:rsid w:val="00820144"/>
    <w:rsid w:val="008203EE"/>
    <w:rsid w:val="00820453"/>
    <w:rsid w:val="00820488"/>
    <w:rsid w:val="00820831"/>
    <w:rsid w:val="00820AF8"/>
    <w:rsid w:val="008212EA"/>
    <w:rsid w:val="0082134B"/>
    <w:rsid w:val="008223CA"/>
    <w:rsid w:val="008226ED"/>
    <w:rsid w:val="0082280F"/>
    <w:rsid w:val="00822DC9"/>
    <w:rsid w:val="00822EA4"/>
    <w:rsid w:val="008230DD"/>
    <w:rsid w:val="008235EA"/>
    <w:rsid w:val="00823659"/>
    <w:rsid w:val="008239DA"/>
    <w:rsid w:val="00823A74"/>
    <w:rsid w:val="00823AFB"/>
    <w:rsid w:val="00824179"/>
    <w:rsid w:val="0082434F"/>
    <w:rsid w:val="00824EC5"/>
    <w:rsid w:val="008250D3"/>
    <w:rsid w:val="0082533B"/>
    <w:rsid w:val="00825432"/>
    <w:rsid w:val="0082593F"/>
    <w:rsid w:val="00825C9A"/>
    <w:rsid w:val="008268EC"/>
    <w:rsid w:val="00826905"/>
    <w:rsid w:val="00826B69"/>
    <w:rsid w:val="0083045C"/>
    <w:rsid w:val="0083078A"/>
    <w:rsid w:val="00830A94"/>
    <w:rsid w:val="00830AF5"/>
    <w:rsid w:val="00831925"/>
    <w:rsid w:val="00831D96"/>
    <w:rsid w:val="00832063"/>
    <w:rsid w:val="0083213E"/>
    <w:rsid w:val="00832F5D"/>
    <w:rsid w:val="008334EC"/>
    <w:rsid w:val="008337DC"/>
    <w:rsid w:val="00833828"/>
    <w:rsid w:val="00833D50"/>
    <w:rsid w:val="00833E30"/>
    <w:rsid w:val="00834561"/>
    <w:rsid w:val="008347F6"/>
    <w:rsid w:val="008348CA"/>
    <w:rsid w:val="00835344"/>
    <w:rsid w:val="008356AC"/>
    <w:rsid w:val="00835A52"/>
    <w:rsid w:val="00835C80"/>
    <w:rsid w:val="0083607C"/>
    <w:rsid w:val="008360F1"/>
    <w:rsid w:val="00836868"/>
    <w:rsid w:val="00836A4F"/>
    <w:rsid w:val="00836BD8"/>
    <w:rsid w:val="00836C84"/>
    <w:rsid w:val="0083712D"/>
    <w:rsid w:val="0083757D"/>
    <w:rsid w:val="008377B9"/>
    <w:rsid w:val="00837A49"/>
    <w:rsid w:val="00837BB3"/>
    <w:rsid w:val="00840310"/>
    <w:rsid w:val="0084048B"/>
    <w:rsid w:val="00840D25"/>
    <w:rsid w:val="00841226"/>
    <w:rsid w:val="00841A1F"/>
    <w:rsid w:val="00841B7E"/>
    <w:rsid w:val="008423F3"/>
    <w:rsid w:val="00842470"/>
    <w:rsid w:val="00842968"/>
    <w:rsid w:val="00842B01"/>
    <w:rsid w:val="00842D24"/>
    <w:rsid w:val="00843995"/>
    <w:rsid w:val="00843A19"/>
    <w:rsid w:val="00843DFA"/>
    <w:rsid w:val="00843EAF"/>
    <w:rsid w:val="0084498F"/>
    <w:rsid w:val="00845820"/>
    <w:rsid w:val="008459D2"/>
    <w:rsid w:val="00845B14"/>
    <w:rsid w:val="008469BA"/>
    <w:rsid w:val="00846CBA"/>
    <w:rsid w:val="00846CBB"/>
    <w:rsid w:val="00847354"/>
    <w:rsid w:val="00847457"/>
    <w:rsid w:val="00847F0B"/>
    <w:rsid w:val="00847F5F"/>
    <w:rsid w:val="00847FC0"/>
    <w:rsid w:val="00850076"/>
    <w:rsid w:val="0085074E"/>
    <w:rsid w:val="0085098D"/>
    <w:rsid w:val="00850D69"/>
    <w:rsid w:val="00850EAC"/>
    <w:rsid w:val="00851E41"/>
    <w:rsid w:val="008523DA"/>
    <w:rsid w:val="00852B06"/>
    <w:rsid w:val="00852C21"/>
    <w:rsid w:val="00853215"/>
    <w:rsid w:val="00853715"/>
    <w:rsid w:val="00853B76"/>
    <w:rsid w:val="00854243"/>
    <w:rsid w:val="0085443D"/>
    <w:rsid w:val="00854539"/>
    <w:rsid w:val="008546DD"/>
    <w:rsid w:val="008547BB"/>
    <w:rsid w:val="00854CBF"/>
    <w:rsid w:val="00854DE4"/>
    <w:rsid w:val="00855075"/>
    <w:rsid w:val="00855209"/>
    <w:rsid w:val="0085547C"/>
    <w:rsid w:val="0085571F"/>
    <w:rsid w:val="00856003"/>
    <w:rsid w:val="0085647A"/>
    <w:rsid w:val="00856A56"/>
    <w:rsid w:val="00856B3C"/>
    <w:rsid w:val="00856C33"/>
    <w:rsid w:val="00856CFA"/>
    <w:rsid w:val="008572F6"/>
    <w:rsid w:val="008575D4"/>
    <w:rsid w:val="008578F6"/>
    <w:rsid w:val="0085798B"/>
    <w:rsid w:val="00857C3A"/>
    <w:rsid w:val="0086012C"/>
    <w:rsid w:val="008602C1"/>
    <w:rsid w:val="008603B0"/>
    <w:rsid w:val="00860D41"/>
    <w:rsid w:val="00861735"/>
    <w:rsid w:val="00861D24"/>
    <w:rsid w:val="0086226C"/>
    <w:rsid w:val="008629C2"/>
    <w:rsid w:val="00862B14"/>
    <w:rsid w:val="0086338E"/>
    <w:rsid w:val="00863398"/>
    <w:rsid w:val="00863C3B"/>
    <w:rsid w:val="00863CF0"/>
    <w:rsid w:val="00864008"/>
    <w:rsid w:val="00864ADD"/>
    <w:rsid w:val="00864BC6"/>
    <w:rsid w:val="00865065"/>
    <w:rsid w:val="0086523D"/>
    <w:rsid w:val="008653A8"/>
    <w:rsid w:val="00865449"/>
    <w:rsid w:val="00865CAC"/>
    <w:rsid w:val="00866C84"/>
    <w:rsid w:val="00866E66"/>
    <w:rsid w:val="00866EA3"/>
    <w:rsid w:val="008677D3"/>
    <w:rsid w:val="00867D0E"/>
    <w:rsid w:val="00870318"/>
    <w:rsid w:val="00870466"/>
    <w:rsid w:val="008704EC"/>
    <w:rsid w:val="008707E1"/>
    <w:rsid w:val="008707E5"/>
    <w:rsid w:val="008720B7"/>
    <w:rsid w:val="008722F9"/>
    <w:rsid w:val="00872A3D"/>
    <w:rsid w:val="008732B3"/>
    <w:rsid w:val="00873A02"/>
    <w:rsid w:val="00873B8C"/>
    <w:rsid w:val="00873F0A"/>
    <w:rsid w:val="00873FB6"/>
    <w:rsid w:val="008741B3"/>
    <w:rsid w:val="008742F4"/>
    <w:rsid w:val="00874F08"/>
    <w:rsid w:val="0087616D"/>
    <w:rsid w:val="008762A7"/>
    <w:rsid w:val="0087641D"/>
    <w:rsid w:val="008764B5"/>
    <w:rsid w:val="00876A84"/>
    <w:rsid w:val="00876ECF"/>
    <w:rsid w:val="00877039"/>
    <w:rsid w:val="00877589"/>
    <w:rsid w:val="00877C32"/>
    <w:rsid w:val="008800AD"/>
    <w:rsid w:val="008800C9"/>
    <w:rsid w:val="008800F3"/>
    <w:rsid w:val="008806C6"/>
    <w:rsid w:val="008807AB"/>
    <w:rsid w:val="008807DE"/>
    <w:rsid w:val="00880857"/>
    <w:rsid w:val="008809C2"/>
    <w:rsid w:val="00880B21"/>
    <w:rsid w:val="00881456"/>
    <w:rsid w:val="00881ADD"/>
    <w:rsid w:val="00881B67"/>
    <w:rsid w:val="00881F06"/>
    <w:rsid w:val="008820E2"/>
    <w:rsid w:val="008824EB"/>
    <w:rsid w:val="00882CD9"/>
    <w:rsid w:val="008830AD"/>
    <w:rsid w:val="00883327"/>
    <w:rsid w:val="008833E2"/>
    <w:rsid w:val="00883D1E"/>
    <w:rsid w:val="0088404A"/>
    <w:rsid w:val="008842C1"/>
    <w:rsid w:val="00884482"/>
    <w:rsid w:val="00884733"/>
    <w:rsid w:val="00884AB5"/>
    <w:rsid w:val="00884E62"/>
    <w:rsid w:val="00884E73"/>
    <w:rsid w:val="0088528E"/>
    <w:rsid w:val="0088535D"/>
    <w:rsid w:val="008856AB"/>
    <w:rsid w:val="00885CBA"/>
    <w:rsid w:val="00885D9D"/>
    <w:rsid w:val="00885F83"/>
    <w:rsid w:val="0088656C"/>
    <w:rsid w:val="008869A8"/>
    <w:rsid w:val="00886F2A"/>
    <w:rsid w:val="00887166"/>
    <w:rsid w:val="0088744F"/>
    <w:rsid w:val="008874EB"/>
    <w:rsid w:val="008875D5"/>
    <w:rsid w:val="0089023B"/>
    <w:rsid w:val="008903AA"/>
    <w:rsid w:val="008906DF"/>
    <w:rsid w:val="00891615"/>
    <w:rsid w:val="00891756"/>
    <w:rsid w:val="00892106"/>
    <w:rsid w:val="00892B7D"/>
    <w:rsid w:val="00892CEE"/>
    <w:rsid w:val="00893306"/>
    <w:rsid w:val="00893864"/>
    <w:rsid w:val="00893B47"/>
    <w:rsid w:val="00893B4D"/>
    <w:rsid w:val="00894089"/>
    <w:rsid w:val="00894C72"/>
    <w:rsid w:val="008961FC"/>
    <w:rsid w:val="00896352"/>
    <w:rsid w:val="00896618"/>
    <w:rsid w:val="008968FD"/>
    <w:rsid w:val="00897209"/>
    <w:rsid w:val="008973CB"/>
    <w:rsid w:val="008977CF"/>
    <w:rsid w:val="0089780A"/>
    <w:rsid w:val="008A07DE"/>
    <w:rsid w:val="008A09D2"/>
    <w:rsid w:val="008A113F"/>
    <w:rsid w:val="008A1BFD"/>
    <w:rsid w:val="008A1D02"/>
    <w:rsid w:val="008A25B1"/>
    <w:rsid w:val="008A26AB"/>
    <w:rsid w:val="008A37E1"/>
    <w:rsid w:val="008A39EE"/>
    <w:rsid w:val="008A4385"/>
    <w:rsid w:val="008A48AD"/>
    <w:rsid w:val="008A4935"/>
    <w:rsid w:val="008A4E5D"/>
    <w:rsid w:val="008A5304"/>
    <w:rsid w:val="008A5609"/>
    <w:rsid w:val="008A56C4"/>
    <w:rsid w:val="008A64BE"/>
    <w:rsid w:val="008A6D38"/>
    <w:rsid w:val="008A6F51"/>
    <w:rsid w:val="008A7F09"/>
    <w:rsid w:val="008B0494"/>
    <w:rsid w:val="008B0999"/>
    <w:rsid w:val="008B0F03"/>
    <w:rsid w:val="008B145E"/>
    <w:rsid w:val="008B1BF8"/>
    <w:rsid w:val="008B1C1E"/>
    <w:rsid w:val="008B21FD"/>
    <w:rsid w:val="008B2A11"/>
    <w:rsid w:val="008B2C9B"/>
    <w:rsid w:val="008B2CD8"/>
    <w:rsid w:val="008B2E10"/>
    <w:rsid w:val="008B316C"/>
    <w:rsid w:val="008B3319"/>
    <w:rsid w:val="008B345E"/>
    <w:rsid w:val="008B3954"/>
    <w:rsid w:val="008B41DE"/>
    <w:rsid w:val="008B421C"/>
    <w:rsid w:val="008B43BB"/>
    <w:rsid w:val="008B4921"/>
    <w:rsid w:val="008B513B"/>
    <w:rsid w:val="008B51B5"/>
    <w:rsid w:val="008B51CC"/>
    <w:rsid w:val="008B5380"/>
    <w:rsid w:val="008B5600"/>
    <w:rsid w:val="008B611A"/>
    <w:rsid w:val="008B66EF"/>
    <w:rsid w:val="008B7669"/>
    <w:rsid w:val="008B7905"/>
    <w:rsid w:val="008B7A09"/>
    <w:rsid w:val="008B7B81"/>
    <w:rsid w:val="008B7BB6"/>
    <w:rsid w:val="008B7FD3"/>
    <w:rsid w:val="008C00BE"/>
    <w:rsid w:val="008C0404"/>
    <w:rsid w:val="008C0CCB"/>
    <w:rsid w:val="008C0F03"/>
    <w:rsid w:val="008C109A"/>
    <w:rsid w:val="008C1450"/>
    <w:rsid w:val="008C1C06"/>
    <w:rsid w:val="008C27AC"/>
    <w:rsid w:val="008C2A9D"/>
    <w:rsid w:val="008C3129"/>
    <w:rsid w:val="008C376C"/>
    <w:rsid w:val="008C3A8B"/>
    <w:rsid w:val="008C3AB6"/>
    <w:rsid w:val="008C3B67"/>
    <w:rsid w:val="008C3D1D"/>
    <w:rsid w:val="008C3D65"/>
    <w:rsid w:val="008C4691"/>
    <w:rsid w:val="008C4B77"/>
    <w:rsid w:val="008C4CCB"/>
    <w:rsid w:val="008C5F83"/>
    <w:rsid w:val="008C6AD4"/>
    <w:rsid w:val="008C6CF2"/>
    <w:rsid w:val="008C72C5"/>
    <w:rsid w:val="008D01AB"/>
    <w:rsid w:val="008D02FA"/>
    <w:rsid w:val="008D1A40"/>
    <w:rsid w:val="008D1D89"/>
    <w:rsid w:val="008D2644"/>
    <w:rsid w:val="008D2BAC"/>
    <w:rsid w:val="008D2D46"/>
    <w:rsid w:val="008D319A"/>
    <w:rsid w:val="008D35BB"/>
    <w:rsid w:val="008D3C75"/>
    <w:rsid w:val="008D4099"/>
    <w:rsid w:val="008D45E8"/>
    <w:rsid w:val="008D4662"/>
    <w:rsid w:val="008D5316"/>
    <w:rsid w:val="008D5AAE"/>
    <w:rsid w:val="008D5C00"/>
    <w:rsid w:val="008D5EB8"/>
    <w:rsid w:val="008D6D48"/>
    <w:rsid w:val="008D73A9"/>
    <w:rsid w:val="008D73D0"/>
    <w:rsid w:val="008D7B34"/>
    <w:rsid w:val="008D7BF0"/>
    <w:rsid w:val="008D7CDE"/>
    <w:rsid w:val="008E0145"/>
    <w:rsid w:val="008E10EB"/>
    <w:rsid w:val="008E11ED"/>
    <w:rsid w:val="008E122F"/>
    <w:rsid w:val="008E15CD"/>
    <w:rsid w:val="008E1B5A"/>
    <w:rsid w:val="008E1DAB"/>
    <w:rsid w:val="008E2E19"/>
    <w:rsid w:val="008E3794"/>
    <w:rsid w:val="008E3868"/>
    <w:rsid w:val="008E3A39"/>
    <w:rsid w:val="008E3BF2"/>
    <w:rsid w:val="008E3C19"/>
    <w:rsid w:val="008E4062"/>
    <w:rsid w:val="008E40A2"/>
    <w:rsid w:val="008E44EF"/>
    <w:rsid w:val="008E45A7"/>
    <w:rsid w:val="008E53FE"/>
    <w:rsid w:val="008E5764"/>
    <w:rsid w:val="008E5E06"/>
    <w:rsid w:val="008E6505"/>
    <w:rsid w:val="008E6D04"/>
    <w:rsid w:val="008E6DE6"/>
    <w:rsid w:val="008E70AC"/>
    <w:rsid w:val="008E74A7"/>
    <w:rsid w:val="008E7652"/>
    <w:rsid w:val="008E777C"/>
    <w:rsid w:val="008E7E83"/>
    <w:rsid w:val="008F022E"/>
    <w:rsid w:val="008F0344"/>
    <w:rsid w:val="008F0E64"/>
    <w:rsid w:val="008F12F9"/>
    <w:rsid w:val="008F17D1"/>
    <w:rsid w:val="008F22E8"/>
    <w:rsid w:val="008F2903"/>
    <w:rsid w:val="008F2CA6"/>
    <w:rsid w:val="008F31A1"/>
    <w:rsid w:val="008F3E21"/>
    <w:rsid w:val="008F4113"/>
    <w:rsid w:val="008F4E6F"/>
    <w:rsid w:val="008F532F"/>
    <w:rsid w:val="008F53D2"/>
    <w:rsid w:val="008F55EF"/>
    <w:rsid w:val="008F5B89"/>
    <w:rsid w:val="008F5BAC"/>
    <w:rsid w:val="008F5C6F"/>
    <w:rsid w:val="008F5D4B"/>
    <w:rsid w:val="008F6179"/>
    <w:rsid w:val="008F63C9"/>
    <w:rsid w:val="008F696B"/>
    <w:rsid w:val="008F6FE0"/>
    <w:rsid w:val="008F756E"/>
    <w:rsid w:val="008F773D"/>
    <w:rsid w:val="009001E1"/>
    <w:rsid w:val="00900A9B"/>
    <w:rsid w:val="00900AFC"/>
    <w:rsid w:val="00900B24"/>
    <w:rsid w:val="00900EE3"/>
    <w:rsid w:val="0090122C"/>
    <w:rsid w:val="009024FF"/>
    <w:rsid w:val="00902B6D"/>
    <w:rsid w:val="00902F1B"/>
    <w:rsid w:val="0090326B"/>
    <w:rsid w:val="00903568"/>
    <w:rsid w:val="00904DAC"/>
    <w:rsid w:val="0090511E"/>
    <w:rsid w:val="009053A9"/>
    <w:rsid w:val="00905A15"/>
    <w:rsid w:val="00905CAB"/>
    <w:rsid w:val="00905CBB"/>
    <w:rsid w:val="009064AB"/>
    <w:rsid w:val="0090650E"/>
    <w:rsid w:val="00906727"/>
    <w:rsid w:val="00906DD4"/>
    <w:rsid w:val="009073BB"/>
    <w:rsid w:val="0090795D"/>
    <w:rsid w:val="009102A1"/>
    <w:rsid w:val="00910AED"/>
    <w:rsid w:val="00910BD2"/>
    <w:rsid w:val="00910E98"/>
    <w:rsid w:val="009112BB"/>
    <w:rsid w:val="009112E7"/>
    <w:rsid w:val="009117AA"/>
    <w:rsid w:val="00912005"/>
    <w:rsid w:val="0091218E"/>
    <w:rsid w:val="00912782"/>
    <w:rsid w:val="0091284D"/>
    <w:rsid w:val="0091287F"/>
    <w:rsid w:val="00912981"/>
    <w:rsid w:val="00912DF7"/>
    <w:rsid w:val="00912E80"/>
    <w:rsid w:val="0091378A"/>
    <w:rsid w:val="00913FB1"/>
    <w:rsid w:val="00913FBA"/>
    <w:rsid w:val="00914140"/>
    <w:rsid w:val="009144E1"/>
    <w:rsid w:val="009146DA"/>
    <w:rsid w:val="00914A21"/>
    <w:rsid w:val="00914CC6"/>
    <w:rsid w:val="00914E35"/>
    <w:rsid w:val="00915B0F"/>
    <w:rsid w:val="00916107"/>
    <w:rsid w:val="00916304"/>
    <w:rsid w:val="00916718"/>
    <w:rsid w:val="00916DAA"/>
    <w:rsid w:val="0091743A"/>
    <w:rsid w:val="00917B2E"/>
    <w:rsid w:val="00920A39"/>
    <w:rsid w:val="00920AB2"/>
    <w:rsid w:val="00920BCF"/>
    <w:rsid w:val="00920CBA"/>
    <w:rsid w:val="00920E72"/>
    <w:rsid w:val="00921090"/>
    <w:rsid w:val="00921E05"/>
    <w:rsid w:val="00922AD3"/>
    <w:rsid w:val="00923382"/>
    <w:rsid w:val="00924033"/>
    <w:rsid w:val="0092466D"/>
    <w:rsid w:val="009248FD"/>
    <w:rsid w:val="00924919"/>
    <w:rsid w:val="00924D2E"/>
    <w:rsid w:val="00924E17"/>
    <w:rsid w:val="00924EED"/>
    <w:rsid w:val="00924F2A"/>
    <w:rsid w:val="009256BF"/>
    <w:rsid w:val="009258E3"/>
    <w:rsid w:val="00925C3A"/>
    <w:rsid w:val="00925F47"/>
    <w:rsid w:val="00926278"/>
    <w:rsid w:val="00926E54"/>
    <w:rsid w:val="00926EF9"/>
    <w:rsid w:val="009271D8"/>
    <w:rsid w:val="009277B4"/>
    <w:rsid w:val="00927B78"/>
    <w:rsid w:val="00927BE9"/>
    <w:rsid w:val="00927F5A"/>
    <w:rsid w:val="00930A7A"/>
    <w:rsid w:val="0093141E"/>
    <w:rsid w:val="009315E2"/>
    <w:rsid w:val="009318E0"/>
    <w:rsid w:val="00931FD7"/>
    <w:rsid w:val="00932C15"/>
    <w:rsid w:val="00933BBF"/>
    <w:rsid w:val="00933DBF"/>
    <w:rsid w:val="009340AD"/>
    <w:rsid w:val="00934358"/>
    <w:rsid w:val="00934966"/>
    <w:rsid w:val="00935AC6"/>
    <w:rsid w:val="00935F6C"/>
    <w:rsid w:val="00936661"/>
    <w:rsid w:val="009368D9"/>
    <w:rsid w:val="00936FA7"/>
    <w:rsid w:val="00937B84"/>
    <w:rsid w:val="00937EB9"/>
    <w:rsid w:val="00937EC5"/>
    <w:rsid w:val="00937FB4"/>
    <w:rsid w:val="00940666"/>
    <w:rsid w:val="00940A38"/>
    <w:rsid w:val="00940A88"/>
    <w:rsid w:val="00941006"/>
    <w:rsid w:val="0094128A"/>
    <w:rsid w:val="00941B37"/>
    <w:rsid w:val="00941ED7"/>
    <w:rsid w:val="00942169"/>
    <w:rsid w:val="00942481"/>
    <w:rsid w:val="00942595"/>
    <w:rsid w:val="00942A61"/>
    <w:rsid w:val="00942CF4"/>
    <w:rsid w:val="00943611"/>
    <w:rsid w:val="0094382D"/>
    <w:rsid w:val="00943D83"/>
    <w:rsid w:val="00943EC6"/>
    <w:rsid w:val="0094400B"/>
    <w:rsid w:val="00944C80"/>
    <w:rsid w:val="00944D29"/>
    <w:rsid w:val="00945108"/>
    <w:rsid w:val="009459EF"/>
    <w:rsid w:val="0094601A"/>
    <w:rsid w:val="009462B5"/>
    <w:rsid w:val="00946761"/>
    <w:rsid w:val="009469ED"/>
    <w:rsid w:val="00946A24"/>
    <w:rsid w:val="0094755A"/>
    <w:rsid w:val="00947613"/>
    <w:rsid w:val="00947915"/>
    <w:rsid w:val="00947B23"/>
    <w:rsid w:val="00950C5C"/>
    <w:rsid w:val="00950CAE"/>
    <w:rsid w:val="009511D6"/>
    <w:rsid w:val="00951855"/>
    <w:rsid w:val="00952293"/>
    <w:rsid w:val="00952B3A"/>
    <w:rsid w:val="00952B7E"/>
    <w:rsid w:val="00953B85"/>
    <w:rsid w:val="00953DF1"/>
    <w:rsid w:val="009544AB"/>
    <w:rsid w:val="0095475B"/>
    <w:rsid w:val="00955E9B"/>
    <w:rsid w:val="00955EF9"/>
    <w:rsid w:val="0095709A"/>
    <w:rsid w:val="00957E66"/>
    <w:rsid w:val="0096030F"/>
    <w:rsid w:val="00960AA4"/>
    <w:rsid w:val="00960B40"/>
    <w:rsid w:val="00960D4B"/>
    <w:rsid w:val="00960F8F"/>
    <w:rsid w:val="00961552"/>
    <w:rsid w:val="00962878"/>
    <w:rsid w:val="00962A28"/>
    <w:rsid w:val="00962C71"/>
    <w:rsid w:val="00962EEA"/>
    <w:rsid w:val="0096319B"/>
    <w:rsid w:val="00963256"/>
    <w:rsid w:val="009635B8"/>
    <w:rsid w:val="009637B1"/>
    <w:rsid w:val="0096413D"/>
    <w:rsid w:val="009642FF"/>
    <w:rsid w:val="009644A9"/>
    <w:rsid w:val="009648CB"/>
    <w:rsid w:val="00964A1F"/>
    <w:rsid w:val="00964BBA"/>
    <w:rsid w:val="00966694"/>
    <w:rsid w:val="00966714"/>
    <w:rsid w:val="00966D54"/>
    <w:rsid w:val="00967379"/>
    <w:rsid w:val="00967C4C"/>
    <w:rsid w:val="00967E81"/>
    <w:rsid w:val="00970232"/>
    <w:rsid w:val="00970257"/>
    <w:rsid w:val="00970404"/>
    <w:rsid w:val="0097131C"/>
    <w:rsid w:val="009714AA"/>
    <w:rsid w:val="009716B3"/>
    <w:rsid w:val="00971EE8"/>
    <w:rsid w:val="00972440"/>
    <w:rsid w:val="00972DB8"/>
    <w:rsid w:val="00972EDA"/>
    <w:rsid w:val="0097339E"/>
    <w:rsid w:val="00973883"/>
    <w:rsid w:val="00973A31"/>
    <w:rsid w:val="00973ADB"/>
    <w:rsid w:val="00973E6C"/>
    <w:rsid w:val="009744E1"/>
    <w:rsid w:val="00974532"/>
    <w:rsid w:val="00974A1C"/>
    <w:rsid w:val="00974EC9"/>
    <w:rsid w:val="009760EB"/>
    <w:rsid w:val="009761C1"/>
    <w:rsid w:val="00976226"/>
    <w:rsid w:val="00976C17"/>
    <w:rsid w:val="009772E5"/>
    <w:rsid w:val="009777E7"/>
    <w:rsid w:val="0097CDD2"/>
    <w:rsid w:val="0098004A"/>
    <w:rsid w:val="0098024E"/>
    <w:rsid w:val="0098054D"/>
    <w:rsid w:val="00980976"/>
    <w:rsid w:val="00980D85"/>
    <w:rsid w:val="00981591"/>
    <w:rsid w:val="00981820"/>
    <w:rsid w:val="00981A54"/>
    <w:rsid w:val="0098235C"/>
    <w:rsid w:val="00982570"/>
    <w:rsid w:val="00982BA1"/>
    <w:rsid w:val="00982FAB"/>
    <w:rsid w:val="009830EB"/>
    <w:rsid w:val="0098317A"/>
    <w:rsid w:val="009839D4"/>
    <w:rsid w:val="00983C78"/>
    <w:rsid w:val="00984A90"/>
    <w:rsid w:val="00984C3E"/>
    <w:rsid w:val="00984F84"/>
    <w:rsid w:val="0098552E"/>
    <w:rsid w:val="009855E6"/>
    <w:rsid w:val="00985B59"/>
    <w:rsid w:val="00985BF2"/>
    <w:rsid w:val="009860F2"/>
    <w:rsid w:val="0098647B"/>
    <w:rsid w:val="00986596"/>
    <w:rsid w:val="00986617"/>
    <w:rsid w:val="00986888"/>
    <w:rsid w:val="00987285"/>
    <w:rsid w:val="0098738B"/>
    <w:rsid w:val="0098756A"/>
    <w:rsid w:val="00987847"/>
    <w:rsid w:val="00987884"/>
    <w:rsid w:val="00990022"/>
    <w:rsid w:val="00990131"/>
    <w:rsid w:val="0099025A"/>
    <w:rsid w:val="0099074A"/>
    <w:rsid w:val="00990C64"/>
    <w:rsid w:val="009917CE"/>
    <w:rsid w:val="00991865"/>
    <w:rsid w:val="00991E69"/>
    <w:rsid w:val="00992B8F"/>
    <w:rsid w:val="00992CF7"/>
    <w:rsid w:val="00992DE4"/>
    <w:rsid w:val="00992E89"/>
    <w:rsid w:val="009931ED"/>
    <w:rsid w:val="00993F21"/>
    <w:rsid w:val="00994807"/>
    <w:rsid w:val="00994B72"/>
    <w:rsid w:val="00994B85"/>
    <w:rsid w:val="009953BB"/>
    <w:rsid w:val="0099593A"/>
    <w:rsid w:val="00995AEC"/>
    <w:rsid w:val="00995BE9"/>
    <w:rsid w:val="00995D51"/>
    <w:rsid w:val="00997258"/>
    <w:rsid w:val="009976DD"/>
    <w:rsid w:val="009978A6"/>
    <w:rsid w:val="00997A42"/>
    <w:rsid w:val="009A0150"/>
    <w:rsid w:val="009A0629"/>
    <w:rsid w:val="009A0740"/>
    <w:rsid w:val="009A07DE"/>
    <w:rsid w:val="009A087D"/>
    <w:rsid w:val="009A08AC"/>
    <w:rsid w:val="009A0D86"/>
    <w:rsid w:val="009A12E1"/>
    <w:rsid w:val="009A13D5"/>
    <w:rsid w:val="009A143A"/>
    <w:rsid w:val="009A168C"/>
    <w:rsid w:val="009A27C0"/>
    <w:rsid w:val="009A2C1B"/>
    <w:rsid w:val="009A2D1F"/>
    <w:rsid w:val="009A2DDC"/>
    <w:rsid w:val="009A2E60"/>
    <w:rsid w:val="009A3BC0"/>
    <w:rsid w:val="009A3DD8"/>
    <w:rsid w:val="009A4346"/>
    <w:rsid w:val="009A5035"/>
    <w:rsid w:val="009A5128"/>
    <w:rsid w:val="009A5270"/>
    <w:rsid w:val="009A53F5"/>
    <w:rsid w:val="009A5573"/>
    <w:rsid w:val="009A55F7"/>
    <w:rsid w:val="009A5A4D"/>
    <w:rsid w:val="009A5CBC"/>
    <w:rsid w:val="009A6092"/>
    <w:rsid w:val="009A646D"/>
    <w:rsid w:val="009A6DC1"/>
    <w:rsid w:val="009A7944"/>
    <w:rsid w:val="009A7979"/>
    <w:rsid w:val="009A7C78"/>
    <w:rsid w:val="009A7F27"/>
    <w:rsid w:val="009B00A3"/>
    <w:rsid w:val="009B0320"/>
    <w:rsid w:val="009B0917"/>
    <w:rsid w:val="009B0BA2"/>
    <w:rsid w:val="009B19ED"/>
    <w:rsid w:val="009B1EC0"/>
    <w:rsid w:val="009B1F3D"/>
    <w:rsid w:val="009B2403"/>
    <w:rsid w:val="009B283D"/>
    <w:rsid w:val="009B3217"/>
    <w:rsid w:val="009B35B5"/>
    <w:rsid w:val="009B3A82"/>
    <w:rsid w:val="009B3E81"/>
    <w:rsid w:val="009B42BE"/>
    <w:rsid w:val="009B48CA"/>
    <w:rsid w:val="009B4EDE"/>
    <w:rsid w:val="009B503F"/>
    <w:rsid w:val="009B529E"/>
    <w:rsid w:val="009B5EBE"/>
    <w:rsid w:val="009B6ADA"/>
    <w:rsid w:val="009B7089"/>
    <w:rsid w:val="009B7192"/>
    <w:rsid w:val="009B79B7"/>
    <w:rsid w:val="009C02BF"/>
    <w:rsid w:val="009C02F8"/>
    <w:rsid w:val="009C035E"/>
    <w:rsid w:val="009C061B"/>
    <w:rsid w:val="009C0A1F"/>
    <w:rsid w:val="009C0E17"/>
    <w:rsid w:val="009C1648"/>
    <w:rsid w:val="009C1904"/>
    <w:rsid w:val="009C1994"/>
    <w:rsid w:val="009C1A87"/>
    <w:rsid w:val="009C24C8"/>
    <w:rsid w:val="009C2F21"/>
    <w:rsid w:val="009C3403"/>
    <w:rsid w:val="009C3EA8"/>
    <w:rsid w:val="009C3F58"/>
    <w:rsid w:val="009C3FA5"/>
    <w:rsid w:val="009C4119"/>
    <w:rsid w:val="009C45DB"/>
    <w:rsid w:val="009C4650"/>
    <w:rsid w:val="009C48D4"/>
    <w:rsid w:val="009C4A63"/>
    <w:rsid w:val="009C4D82"/>
    <w:rsid w:val="009C4EDC"/>
    <w:rsid w:val="009C512A"/>
    <w:rsid w:val="009C582D"/>
    <w:rsid w:val="009C5ACD"/>
    <w:rsid w:val="009C5B8C"/>
    <w:rsid w:val="009C61A4"/>
    <w:rsid w:val="009C7086"/>
    <w:rsid w:val="009C7169"/>
    <w:rsid w:val="009C7196"/>
    <w:rsid w:val="009C752C"/>
    <w:rsid w:val="009C768D"/>
    <w:rsid w:val="009D02E6"/>
    <w:rsid w:val="009D086E"/>
    <w:rsid w:val="009D1180"/>
    <w:rsid w:val="009D2503"/>
    <w:rsid w:val="009D2C28"/>
    <w:rsid w:val="009D2CF3"/>
    <w:rsid w:val="009D2D8A"/>
    <w:rsid w:val="009D2EB8"/>
    <w:rsid w:val="009D335A"/>
    <w:rsid w:val="009D3B71"/>
    <w:rsid w:val="009D3CB8"/>
    <w:rsid w:val="009D43E3"/>
    <w:rsid w:val="009D4C31"/>
    <w:rsid w:val="009D4FB8"/>
    <w:rsid w:val="009D52A4"/>
    <w:rsid w:val="009D58E8"/>
    <w:rsid w:val="009D65FF"/>
    <w:rsid w:val="009D674A"/>
    <w:rsid w:val="009D6854"/>
    <w:rsid w:val="009D69DC"/>
    <w:rsid w:val="009D6BBD"/>
    <w:rsid w:val="009D7A9B"/>
    <w:rsid w:val="009E000C"/>
    <w:rsid w:val="009E02D6"/>
    <w:rsid w:val="009E07B5"/>
    <w:rsid w:val="009E0A7D"/>
    <w:rsid w:val="009E0B2B"/>
    <w:rsid w:val="009E0CAE"/>
    <w:rsid w:val="009E0CB3"/>
    <w:rsid w:val="009E1474"/>
    <w:rsid w:val="009E14F8"/>
    <w:rsid w:val="009E19D4"/>
    <w:rsid w:val="009E1B8C"/>
    <w:rsid w:val="009E21A9"/>
    <w:rsid w:val="009E2B37"/>
    <w:rsid w:val="009E30F1"/>
    <w:rsid w:val="009E3181"/>
    <w:rsid w:val="009E3523"/>
    <w:rsid w:val="009E35BF"/>
    <w:rsid w:val="009E385E"/>
    <w:rsid w:val="009E392D"/>
    <w:rsid w:val="009E41DB"/>
    <w:rsid w:val="009E42CC"/>
    <w:rsid w:val="009E4E08"/>
    <w:rsid w:val="009E5448"/>
    <w:rsid w:val="009E5492"/>
    <w:rsid w:val="009E575A"/>
    <w:rsid w:val="009E591B"/>
    <w:rsid w:val="009E5A32"/>
    <w:rsid w:val="009E5C69"/>
    <w:rsid w:val="009E6DFC"/>
    <w:rsid w:val="009E6E3D"/>
    <w:rsid w:val="009E77F7"/>
    <w:rsid w:val="009E79EA"/>
    <w:rsid w:val="009E7A1F"/>
    <w:rsid w:val="009E7B69"/>
    <w:rsid w:val="009E7C66"/>
    <w:rsid w:val="009E7E71"/>
    <w:rsid w:val="009F0238"/>
    <w:rsid w:val="009F04B0"/>
    <w:rsid w:val="009F065F"/>
    <w:rsid w:val="009F098E"/>
    <w:rsid w:val="009F0B39"/>
    <w:rsid w:val="009F0E0F"/>
    <w:rsid w:val="009F100C"/>
    <w:rsid w:val="009F10F7"/>
    <w:rsid w:val="009F19F2"/>
    <w:rsid w:val="009F1D2B"/>
    <w:rsid w:val="009F217D"/>
    <w:rsid w:val="009F2311"/>
    <w:rsid w:val="009F25F3"/>
    <w:rsid w:val="009F3299"/>
    <w:rsid w:val="009F32EE"/>
    <w:rsid w:val="009F367A"/>
    <w:rsid w:val="009F387C"/>
    <w:rsid w:val="009F4A41"/>
    <w:rsid w:val="009F4B59"/>
    <w:rsid w:val="009F4C2A"/>
    <w:rsid w:val="009F4FE7"/>
    <w:rsid w:val="009F5C10"/>
    <w:rsid w:val="009F5C4E"/>
    <w:rsid w:val="009F642D"/>
    <w:rsid w:val="009F647D"/>
    <w:rsid w:val="009F6623"/>
    <w:rsid w:val="009F6AAD"/>
    <w:rsid w:val="009F7322"/>
    <w:rsid w:val="009F7598"/>
    <w:rsid w:val="00A001C3"/>
    <w:rsid w:val="00A003F0"/>
    <w:rsid w:val="00A00B7B"/>
    <w:rsid w:val="00A00D1A"/>
    <w:rsid w:val="00A01601"/>
    <w:rsid w:val="00A01E69"/>
    <w:rsid w:val="00A01EF9"/>
    <w:rsid w:val="00A01FA0"/>
    <w:rsid w:val="00A02391"/>
    <w:rsid w:val="00A02974"/>
    <w:rsid w:val="00A02DB7"/>
    <w:rsid w:val="00A02EE8"/>
    <w:rsid w:val="00A0321E"/>
    <w:rsid w:val="00A0343D"/>
    <w:rsid w:val="00A03C35"/>
    <w:rsid w:val="00A03CF1"/>
    <w:rsid w:val="00A042B4"/>
    <w:rsid w:val="00A04305"/>
    <w:rsid w:val="00A0439F"/>
    <w:rsid w:val="00A04536"/>
    <w:rsid w:val="00A045A6"/>
    <w:rsid w:val="00A04813"/>
    <w:rsid w:val="00A04CDD"/>
    <w:rsid w:val="00A04E6A"/>
    <w:rsid w:val="00A06129"/>
    <w:rsid w:val="00A06353"/>
    <w:rsid w:val="00A06618"/>
    <w:rsid w:val="00A0699A"/>
    <w:rsid w:val="00A06BB4"/>
    <w:rsid w:val="00A06CEF"/>
    <w:rsid w:val="00A0733A"/>
    <w:rsid w:val="00A07517"/>
    <w:rsid w:val="00A07F3E"/>
    <w:rsid w:val="00A10998"/>
    <w:rsid w:val="00A10EB8"/>
    <w:rsid w:val="00A111DA"/>
    <w:rsid w:val="00A11217"/>
    <w:rsid w:val="00A11238"/>
    <w:rsid w:val="00A116B5"/>
    <w:rsid w:val="00A11744"/>
    <w:rsid w:val="00A1174B"/>
    <w:rsid w:val="00A119DB"/>
    <w:rsid w:val="00A11C04"/>
    <w:rsid w:val="00A11DC8"/>
    <w:rsid w:val="00A127FC"/>
    <w:rsid w:val="00A12A6E"/>
    <w:rsid w:val="00A13139"/>
    <w:rsid w:val="00A13717"/>
    <w:rsid w:val="00A137B2"/>
    <w:rsid w:val="00A13972"/>
    <w:rsid w:val="00A13E49"/>
    <w:rsid w:val="00A14043"/>
    <w:rsid w:val="00A1439C"/>
    <w:rsid w:val="00A144F2"/>
    <w:rsid w:val="00A1454B"/>
    <w:rsid w:val="00A1490A"/>
    <w:rsid w:val="00A14B18"/>
    <w:rsid w:val="00A14D5C"/>
    <w:rsid w:val="00A15035"/>
    <w:rsid w:val="00A15ADF"/>
    <w:rsid w:val="00A160BA"/>
    <w:rsid w:val="00A160F1"/>
    <w:rsid w:val="00A16955"/>
    <w:rsid w:val="00A16C0D"/>
    <w:rsid w:val="00A16EFB"/>
    <w:rsid w:val="00A16F4A"/>
    <w:rsid w:val="00A17349"/>
    <w:rsid w:val="00A17B8D"/>
    <w:rsid w:val="00A17E4C"/>
    <w:rsid w:val="00A17E92"/>
    <w:rsid w:val="00A17EB7"/>
    <w:rsid w:val="00A17F89"/>
    <w:rsid w:val="00A203A2"/>
    <w:rsid w:val="00A20448"/>
    <w:rsid w:val="00A20793"/>
    <w:rsid w:val="00A207AE"/>
    <w:rsid w:val="00A20833"/>
    <w:rsid w:val="00A21170"/>
    <w:rsid w:val="00A2170F"/>
    <w:rsid w:val="00A21D9E"/>
    <w:rsid w:val="00A23040"/>
    <w:rsid w:val="00A23257"/>
    <w:rsid w:val="00A232AC"/>
    <w:rsid w:val="00A237C5"/>
    <w:rsid w:val="00A23A91"/>
    <w:rsid w:val="00A23D73"/>
    <w:rsid w:val="00A2410C"/>
    <w:rsid w:val="00A24962"/>
    <w:rsid w:val="00A25CFA"/>
    <w:rsid w:val="00A25E14"/>
    <w:rsid w:val="00A26027"/>
    <w:rsid w:val="00A26DD3"/>
    <w:rsid w:val="00A27874"/>
    <w:rsid w:val="00A27B11"/>
    <w:rsid w:val="00A30649"/>
    <w:rsid w:val="00A3067D"/>
    <w:rsid w:val="00A307E2"/>
    <w:rsid w:val="00A31B92"/>
    <w:rsid w:val="00A322BF"/>
    <w:rsid w:val="00A3292A"/>
    <w:rsid w:val="00A3292F"/>
    <w:rsid w:val="00A332FD"/>
    <w:rsid w:val="00A3345B"/>
    <w:rsid w:val="00A33546"/>
    <w:rsid w:val="00A33551"/>
    <w:rsid w:val="00A3402D"/>
    <w:rsid w:val="00A35745"/>
    <w:rsid w:val="00A35A3F"/>
    <w:rsid w:val="00A35F0A"/>
    <w:rsid w:val="00A35FF4"/>
    <w:rsid w:val="00A36761"/>
    <w:rsid w:val="00A3700D"/>
    <w:rsid w:val="00A371D3"/>
    <w:rsid w:val="00A4050B"/>
    <w:rsid w:val="00A4051F"/>
    <w:rsid w:val="00A406F0"/>
    <w:rsid w:val="00A41055"/>
    <w:rsid w:val="00A41AB0"/>
    <w:rsid w:val="00A41DEE"/>
    <w:rsid w:val="00A41E4D"/>
    <w:rsid w:val="00A41F8A"/>
    <w:rsid w:val="00A42219"/>
    <w:rsid w:val="00A423CD"/>
    <w:rsid w:val="00A42732"/>
    <w:rsid w:val="00A43380"/>
    <w:rsid w:val="00A43723"/>
    <w:rsid w:val="00A4373A"/>
    <w:rsid w:val="00A4410A"/>
    <w:rsid w:val="00A4484D"/>
    <w:rsid w:val="00A44DBB"/>
    <w:rsid w:val="00A44DE6"/>
    <w:rsid w:val="00A4541C"/>
    <w:rsid w:val="00A45559"/>
    <w:rsid w:val="00A4564D"/>
    <w:rsid w:val="00A45686"/>
    <w:rsid w:val="00A45D8B"/>
    <w:rsid w:val="00A4701D"/>
    <w:rsid w:val="00A47D2C"/>
    <w:rsid w:val="00A50201"/>
    <w:rsid w:val="00A50A1C"/>
    <w:rsid w:val="00A511A7"/>
    <w:rsid w:val="00A51238"/>
    <w:rsid w:val="00A516C1"/>
    <w:rsid w:val="00A51A4C"/>
    <w:rsid w:val="00A51AA5"/>
    <w:rsid w:val="00A51BDA"/>
    <w:rsid w:val="00A51EFB"/>
    <w:rsid w:val="00A51F64"/>
    <w:rsid w:val="00A51FD3"/>
    <w:rsid w:val="00A5250F"/>
    <w:rsid w:val="00A52DDB"/>
    <w:rsid w:val="00A52F7D"/>
    <w:rsid w:val="00A531A2"/>
    <w:rsid w:val="00A532B6"/>
    <w:rsid w:val="00A5367B"/>
    <w:rsid w:val="00A537D6"/>
    <w:rsid w:val="00A53BDA"/>
    <w:rsid w:val="00A53C66"/>
    <w:rsid w:val="00A549BD"/>
    <w:rsid w:val="00A54C73"/>
    <w:rsid w:val="00A54E70"/>
    <w:rsid w:val="00A54FFB"/>
    <w:rsid w:val="00A55299"/>
    <w:rsid w:val="00A556D1"/>
    <w:rsid w:val="00A5594B"/>
    <w:rsid w:val="00A55AC7"/>
    <w:rsid w:val="00A55B8F"/>
    <w:rsid w:val="00A5603E"/>
    <w:rsid w:val="00A57142"/>
    <w:rsid w:val="00A577D2"/>
    <w:rsid w:val="00A57A87"/>
    <w:rsid w:val="00A57CD1"/>
    <w:rsid w:val="00A57F7F"/>
    <w:rsid w:val="00A60422"/>
    <w:rsid w:val="00A605A6"/>
    <w:rsid w:val="00A60974"/>
    <w:rsid w:val="00A60E21"/>
    <w:rsid w:val="00A60F79"/>
    <w:rsid w:val="00A614F1"/>
    <w:rsid w:val="00A61877"/>
    <w:rsid w:val="00A621AB"/>
    <w:rsid w:val="00A623C0"/>
    <w:rsid w:val="00A629A3"/>
    <w:rsid w:val="00A637D0"/>
    <w:rsid w:val="00A63FBD"/>
    <w:rsid w:val="00A64264"/>
    <w:rsid w:val="00A6469D"/>
    <w:rsid w:val="00A64B11"/>
    <w:rsid w:val="00A64D76"/>
    <w:rsid w:val="00A65031"/>
    <w:rsid w:val="00A65889"/>
    <w:rsid w:val="00A65B52"/>
    <w:rsid w:val="00A66207"/>
    <w:rsid w:val="00A6621C"/>
    <w:rsid w:val="00A67AC6"/>
    <w:rsid w:val="00A67F5E"/>
    <w:rsid w:val="00A7010A"/>
    <w:rsid w:val="00A70651"/>
    <w:rsid w:val="00A70A3B"/>
    <w:rsid w:val="00A70E91"/>
    <w:rsid w:val="00A70ED7"/>
    <w:rsid w:val="00A710E2"/>
    <w:rsid w:val="00A72538"/>
    <w:rsid w:val="00A728BF"/>
    <w:rsid w:val="00A72C6F"/>
    <w:rsid w:val="00A72CFA"/>
    <w:rsid w:val="00A73209"/>
    <w:rsid w:val="00A74005"/>
    <w:rsid w:val="00A74411"/>
    <w:rsid w:val="00A74526"/>
    <w:rsid w:val="00A74BA6"/>
    <w:rsid w:val="00A76366"/>
    <w:rsid w:val="00A76BA2"/>
    <w:rsid w:val="00A770EC"/>
    <w:rsid w:val="00A771C3"/>
    <w:rsid w:val="00A776EA"/>
    <w:rsid w:val="00A779A6"/>
    <w:rsid w:val="00A77A3D"/>
    <w:rsid w:val="00A77C25"/>
    <w:rsid w:val="00A77ECA"/>
    <w:rsid w:val="00A802B9"/>
    <w:rsid w:val="00A803F7"/>
    <w:rsid w:val="00A8061F"/>
    <w:rsid w:val="00A80A51"/>
    <w:rsid w:val="00A80D19"/>
    <w:rsid w:val="00A80E79"/>
    <w:rsid w:val="00A80F1F"/>
    <w:rsid w:val="00A814B8"/>
    <w:rsid w:val="00A81546"/>
    <w:rsid w:val="00A81BB4"/>
    <w:rsid w:val="00A81CE8"/>
    <w:rsid w:val="00A81DCE"/>
    <w:rsid w:val="00A8218B"/>
    <w:rsid w:val="00A8282F"/>
    <w:rsid w:val="00A82A2B"/>
    <w:rsid w:val="00A82E6B"/>
    <w:rsid w:val="00A838C2"/>
    <w:rsid w:val="00A8397A"/>
    <w:rsid w:val="00A839AD"/>
    <w:rsid w:val="00A83D88"/>
    <w:rsid w:val="00A840CF"/>
    <w:rsid w:val="00A84A6A"/>
    <w:rsid w:val="00A84F9E"/>
    <w:rsid w:val="00A85699"/>
    <w:rsid w:val="00A85AAF"/>
    <w:rsid w:val="00A85C2D"/>
    <w:rsid w:val="00A86079"/>
    <w:rsid w:val="00A863D0"/>
    <w:rsid w:val="00A868DB"/>
    <w:rsid w:val="00A86C4C"/>
    <w:rsid w:val="00A86C9F"/>
    <w:rsid w:val="00A87168"/>
    <w:rsid w:val="00A875B2"/>
    <w:rsid w:val="00A8768B"/>
    <w:rsid w:val="00A8794D"/>
    <w:rsid w:val="00A900B4"/>
    <w:rsid w:val="00A90348"/>
    <w:rsid w:val="00A9081F"/>
    <w:rsid w:val="00A91216"/>
    <w:rsid w:val="00A9134D"/>
    <w:rsid w:val="00A91385"/>
    <w:rsid w:val="00A913B1"/>
    <w:rsid w:val="00A915F3"/>
    <w:rsid w:val="00A9160C"/>
    <w:rsid w:val="00A91CC3"/>
    <w:rsid w:val="00A92545"/>
    <w:rsid w:val="00A92D66"/>
    <w:rsid w:val="00A92F47"/>
    <w:rsid w:val="00A93050"/>
    <w:rsid w:val="00A944D1"/>
    <w:rsid w:val="00A9477C"/>
    <w:rsid w:val="00A947EC"/>
    <w:rsid w:val="00A949DA"/>
    <w:rsid w:val="00A94CBC"/>
    <w:rsid w:val="00A95D5E"/>
    <w:rsid w:val="00A95DB8"/>
    <w:rsid w:val="00A95E80"/>
    <w:rsid w:val="00A95FEF"/>
    <w:rsid w:val="00A96066"/>
    <w:rsid w:val="00A96979"/>
    <w:rsid w:val="00A96B20"/>
    <w:rsid w:val="00A96FD6"/>
    <w:rsid w:val="00A970EA"/>
    <w:rsid w:val="00A971AD"/>
    <w:rsid w:val="00A975AA"/>
    <w:rsid w:val="00A97B81"/>
    <w:rsid w:val="00AA052B"/>
    <w:rsid w:val="00AA0805"/>
    <w:rsid w:val="00AA09D8"/>
    <w:rsid w:val="00AA0B8E"/>
    <w:rsid w:val="00AA0BB3"/>
    <w:rsid w:val="00AA0FE8"/>
    <w:rsid w:val="00AA1A6A"/>
    <w:rsid w:val="00AA25C8"/>
    <w:rsid w:val="00AA25CA"/>
    <w:rsid w:val="00AA263A"/>
    <w:rsid w:val="00AA2815"/>
    <w:rsid w:val="00AA2870"/>
    <w:rsid w:val="00AA3598"/>
    <w:rsid w:val="00AA3647"/>
    <w:rsid w:val="00AA3C4F"/>
    <w:rsid w:val="00AA435A"/>
    <w:rsid w:val="00AA4466"/>
    <w:rsid w:val="00AA654A"/>
    <w:rsid w:val="00AA668D"/>
    <w:rsid w:val="00AA68AF"/>
    <w:rsid w:val="00AA68ED"/>
    <w:rsid w:val="00AA6BA6"/>
    <w:rsid w:val="00AA6F17"/>
    <w:rsid w:val="00AA6FE2"/>
    <w:rsid w:val="00AA764F"/>
    <w:rsid w:val="00AA7F7E"/>
    <w:rsid w:val="00AB067D"/>
    <w:rsid w:val="00AB069A"/>
    <w:rsid w:val="00AB0A48"/>
    <w:rsid w:val="00AB0FA1"/>
    <w:rsid w:val="00AB191C"/>
    <w:rsid w:val="00AB19E9"/>
    <w:rsid w:val="00AB1D26"/>
    <w:rsid w:val="00AB24B4"/>
    <w:rsid w:val="00AB2510"/>
    <w:rsid w:val="00AB264F"/>
    <w:rsid w:val="00AB2A8F"/>
    <w:rsid w:val="00AB2EA7"/>
    <w:rsid w:val="00AB3073"/>
    <w:rsid w:val="00AB38BB"/>
    <w:rsid w:val="00AB39AB"/>
    <w:rsid w:val="00AB39DD"/>
    <w:rsid w:val="00AB3DAA"/>
    <w:rsid w:val="00AB4167"/>
    <w:rsid w:val="00AB42CB"/>
    <w:rsid w:val="00AB57B0"/>
    <w:rsid w:val="00AB583C"/>
    <w:rsid w:val="00AB65C7"/>
    <w:rsid w:val="00AB77F3"/>
    <w:rsid w:val="00AB78D0"/>
    <w:rsid w:val="00AB7CB3"/>
    <w:rsid w:val="00AC0E75"/>
    <w:rsid w:val="00AC10BB"/>
    <w:rsid w:val="00AC19BF"/>
    <w:rsid w:val="00AC1FFD"/>
    <w:rsid w:val="00AC2530"/>
    <w:rsid w:val="00AC25B8"/>
    <w:rsid w:val="00AC2BED"/>
    <w:rsid w:val="00AC3080"/>
    <w:rsid w:val="00AC31A0"/>
    <w:rsid w:val="00AC3358"/>
    <w:rsid w:val="00AC3FD7"/>
    <w:rsid w:val="00AC4902"/>
    <w:rsid w:val="00AC4E69"/>
    <w:rsid w:val="00AC51AB"/>
    <w:rsid w:val="00AC541B"/>
    <w:rsid w:val="00AC5D7F"/>
    <w:rsid w:val="00AC6A00"/>
    <w:rsid w:val="00AC73D8"/>
    <w:rsid w:val="00AC78F8"/>
    <w:rsid w:val="00AC7B95"/>
    <w:rsid w:val="00AC7DAE"/>
    <w:rsid w:val="00AD03B0"/>
    <w:rsid w:val="00AD07F6"/>
    <w:rsid w:val="00AD0B74"/>
    <w:rsid w:val="00AD13AB"/>
    <w:rsid w:val="00AD1BF8"/>
    <w:rsid w:val="00AD20AA"/>
    <w:rsid w:val="00AD2BAA"/>
    <w:rsid w:val="00AD2D78"/>
    <w:rsid w:val="00AD31E2"/>
    <w:rsid w:val="00AD3348"/>
    <w:rsid w:val="00AD3924"/>
    <w:rsid w:val="00AD3FDA"/>
    <w:rsid w:val="00AD45D4"/>
    <w:rsid w:val="00AD4A75"/>
    <w:rsid w:val="00AD52EE"/>
    <w:rsid w:val="00AD53F8"/>
    <w:rsid w:val="00AD58E9"/>
    <w:rsid w:val="00AD5B5F"/>
    <w:rsid w:val="00AD5C20"/>
    <w:rsid w:val="00AD67B2"/>
    <w:rsid w:val="00AD727A"/>
    <w:rsid w:val="00AD78D1"/>
    <w:rsid w:val="00AD7934"/>
    <w:rsid w:val="00AD7EAC"/>
    <w:rsid w:val="00AD7FA9"/>
    <w:rsid w:val="00AD7FD6"/>
    <w:rsid w:val="00AE0706"/>
    <w:rsid w:val="00AE0BE4"/>
    <w:rsid w:val="00AE131F"/>
    <w:rsid w:val="00AE1414"/>
    <w:rsid w:val="00AE1800"/>
    <w:rsid w:val="00AE1907"/>
    <w:rsid w:val="00AE1C5B"/>
    <w:rsid w:val="00AE1F0E"/>
    <w:rsid w:val="00AE24A6"/>
    <w:rsid w:val="00AE2D9C"/>
    <w:rsid w:val="00AE339D"/>
    <w:rsid w:val="00AE3DFB"/>
    <w:rsid w:val="00AE4FA3"/>
    <w:rsid w:val="00AE55CE"/>
    <w:rsid w:val="00AE59C2"/>
    <w:rsid w:val="00AE5DFF"/>
    <w:rsid w:val="00AE5ED8"/>
    <w:rsid w:val="00AE6242"/>
    <w:rsid w:val="00AE6941"/>
    <w:rsid w:val="00AE6F84"/>
    <w:rsid w:val="00AE7206"/>
    <w:rsid w:val="00AE7665"/>
    <w:rsid w:val="00AF00F4"/>
    <w:rsid w:val="00AF109B"/>
    <w:rsid w:val="00AF1696"/>
    <w:rsid w:val="00AF1746"/>
    <w:rsid w:val="00AF239D"/>
    <w:rsid w:val="00AF23A3"/>
    <w:rsid w:val="00AF262B"/>
    <w:rsid w:val="00AF27F3"/>
    <w:rsid w:val="00AF297F"/>
    <w:rsid w:val="00AF2B68"/>
    <w:rsid w:val="00AF3352"/>
    <w:rsid w:val="00AF3641"/>
    <w:rsid w:val="00AF369F"/>
    <w:rsid w:val="00AF37F8"/>
    <w:rsid w:val="00AF38BD"/>
    <w:rsid w:val="00AF38CB"/>
    <w:rsid w:val="00AF3A88"/>
    <w:rsid w:val="00AF4D6B"/>
    <w:rsid w:val="00AF4EAB"/>
    <w:rsid w:val="00AF505C"/>
    <w:rsid w:val="00AF5257"/>
    <w:rsid w:val="00AF58B7"/>
    <w:rsid w:val="00AF6023"/>
    <w:rsid w:val="00AF6264"/>
    <w:rsid w:val="00AF683A"/>
    <w:rsid w:val="00AF6978"/>
    <w:rsid w:val="00AF6C61"/>
    <w:rsid w:val="00AF6E86"/>
    <w:rsid w:val="00AF7829"/>
    <w:rsid w:val="00AF7DA5"/>
    <w:rsid w:val="00AF7F2C"/>
    <w:rsid w:val="00B0018B"/>
    <w:rsid w:val="00B00517"/>
    <w:rsid w:val="00B00571"/>
    <w:rsid w:val="00B008D1"/>
    <w:rsid w:val="00B014B5"/>
    <w:rsid w:val="00B01CC7"/>
    <w:rsid w:val="00B01FC4"/>
    <w:rsid w:val="00B02131"/>
    <w:rsid w:val="00B03382"/>
    <w:rsid w:val="00B03B76"/>
    <w:rsid w:val="00B03CB0"/>
    <w:rsid w:val="00B03E93"/>
    <w:rsid w:val="00B0431E"/>
    <w:rsid w:val="00B04E99"/>
    <w:rsid w:val="00B04EED"/>
    <w:rsid w:val="00B05D47"/>
    <w:rsid w:val="00B060D3"/>
    <w:rsid w:val="00B06357"/>
    <w:rsid w:val="00B0644A"/>
    <w:rsid w:val="00B066CB"/>
    <w:rsid w:val="00B06B92"/>
    <w:rsid w:val="00B06BC3"/>
    <w:rsid w:val="00B06C85"/>
    <w:rsid w:val="00B07303"/>
    <w:rsid w:val="00B0736C"/>
    <w:rsid w:val="00B076C1"/>
    <w:rsid w:val="00B07BDC"/>
    <w:rsid w:val="00B07E81"/>
    <w:rsid w:val="00B105A8"/>
    <w:rsid w:val="00B1063B"/>
    <w:rsid w:val="00B107DC"/>
    <w:rsid w:val="00B11964"/>
    <w:rsid w:val="00B11D41"/>
    <w:rsid w:val="00B11EB1"/>
    <w:rsid w:val="00B11F96"/>
    <w:rsid w:val="00B12144"/>
    <w:rsid w:val="00B12216"/>
    <w:rsid w:val="00B12301"/>
    <w:rsid w:val="00B1263C"/>
    <w:rsid w:val="00B1274E"/>
    <w:rsid w:val="00B12829"/>
    <w:rsid w:val="00B12CA4"/>
    <w:rsid w:val="00B1331D"/>
    <w:rsid w:val="00B140F6"/>
    <w:rsid w:val="00B14425"/>
    <w:rsid w:val="00B14458"/>
    <w:rsid w:val="00B148C4"/>
    <w:rsid w:val="00B1492B"/>
    <w:rsid w:val="00B149C2"/>
    <w:rsid w:val="00B14C34"/>
    <w:rsid w:val="00B14C95"/>
    <w:rsid w:val="00B1575A"/>
    <w:rsid w:val="00B15778"/>
    <w:rsid w:val="00B1605B"/>
    <w:rsid w:val="00B1611D"/>
    <w:rsid w:val="00B161E6"/>
    <w:rsid w:val="00B164FB"/>
    <w:rsid w:val="00B16631"/>
    <w:rsid w:val="00B166BB"/>
    <w:rsid w:val="00B17846"/>
    <w:rsid w:val="00B17E5A"/>
    <w:rsid w:val="00B20376"/>
    <w:rsid w:val="00B20617"/>
    <w:rsid w:val="00B2098F"/>
    <w:rsid w:val="00B20B32"/>
    <w:rsid w:val="00B20E92"/>
    <w:rsid w:val="00B2108C"/>
    <w:rsid w:val="00B21199"/>
    <w:rsid w:val="00B21345"/>
    <w:rsid w:val="00B215EB"/>
    <w:rsid w:val="00B21D45"/>
    <w:rsid w:val="00B2283A"/>
    <w:rsid w:val="00B22C9C"/>
    <w:rsid w:val="00B22CD3"/>
    <w:rsid w:val="00B22ED9"/>
    <w:rsid w:val="00B23EEB"/>
    <w:rsid w:val="00B244B9"/>
    <w:rsid w:val="00B24CB2"/>
    <w:rsid w:val="00B24E7F"/>
    <w:rsid w:val="00B253E0"/>
    <w:rsid w:val="00B255A8"/>
    <w:rsid w:val="00B25976"/>
    <w:rsid w:val="00B26368"/>
    <w:rsid w:val="00B26A17"/>
    <w:rsid w:val="00B26D1D"/>
    <w:rsid w:val="00B26F88"/>
    <w:rsid w:val="00B27165"/>
    <w:rsid w:val="00B27794"/>
    <w:rsid w:val="00B27A2B"/>
    <w:rsid w:val="00B30E98"/>
    <w:rsid w:val="00B30FF2"/>
    <w:rsid w:val="00B31143"/>
    <w:rsid w:val="00B31488"/>
    <w:rsid w:val="00B31938"/>
    <w:rsid w:val="00B31A0C"/>
    <w:rsid w:val="00B31B15"/>
    <w:rsid w:val="00B32325"/>
    <w:rsid w:val="00B32B16"/>
    <w:rsid w:val="00B33342"/>
    <w:rsid w:val="00B337A5"/>
    <w:rsid w:val="00B33E29"/>
    <w:rsid w:val="00B33E2E"/>
    <w:rsid w:val="00B33E43"/>
    <w:rsid w:val="00B34428"/>
    <w:rsid w:val="00B34602"/>
    <w:rsid w:val="00B3514E"/>
    <w:rsid w:val="00B35DB3"/>
    <w:rsid w:val="00B35FC1"/>
    <w:rsid w:val="00B36180"/>
    <w:rsid w:val="00B36AD4"/>
    <w:rsid w:val="00B36AF4"/>
    <w:rsid w:val="00B36EC1"/>
    <w:rsid w:val="00B37B14"/>
    <w:rsid w:val="00B37C5E"/>
    <w:rsid w:val="00B37CBE"/>
    <w:rsid w:val="00B37F03"/>
    <w:rsid w:val="00B40014"/>
    <w:rsid w:val="00B406D8"/>
    <w:rsid w:val="00B40713"/>
    <w:rsid w:val="00B4099E"/>
    <w:rsid w:val="00B412D8"/>
    <w:rsid w:val="00B416D6"/>
    <w:rsid w:val="00B436AB"/>
    <w:rsid w:val="00B436C1"/>
    <w:rsid w:val="00B441EA"/>
    <w:rsid w:val="00B44494"/>
    <w:rsid w:val="00B445D8"/>
    <w:rsid w:val="00B445E1"/>
    <w:rsid w:val="00B4473C"/>
    <w:rsid w:val="00B4505C"/>
    <w:rsid w:val="00B459AA"/>
    <w:rsid w:val="00B45C44"/>
    <w:rsid w:val="00B461EC"/>
    <w:rsid w:val="00B464D1"/>
    <w:rsid w:val="00B46996"/>
    <w:rsid w:val="00B46AEA"/>
    <w:rsid w:val="00B46B59"/>
    <w:rsid w:val="00B476C0"/>
    <w:rsid w:val="00B47C1B"/>
    <w:rsid w:val="00B47C97"/>
    <w:rsid w:val="00B5056A"/>
    <w:rsid w:val="00B505FF"/>
    <w:rsid w:val="00B50ABC"/>
    <w:rsid w:val="00B5133F"/>
    <w:rsid w:val="00B52340"/>
    <w:rsid w:val="00B524E0"/>
    <w:rsid w:val="00B525C8"/>
    <w:rsid w:val="00B52861"/>
    <w:rsid w:val="00B5330B"/>
    <w:rsid w:val="00B5341F"/>
    <w:rsid w:val="00B53710"/>
    <w:rsid w:val="00B53BFB"/>
    <w:rsid w:val="00B54606"/>
    <w:rsid w:val="00B54F22"/>
    <w:rsid w:val="00B55139"/>
    <w:rsid w:val="00B55ADB"/>
    <w:rsid w:val="00B55ED6"/>
    <w:rsid w:val="00B56425"/>
    <w:rsid w:val="00B56575"/>
    <w:rsid w:val="00B5692B"/>
    <w:rsid w:val="00B574AD"/>
    <w:rsid w:val="00B57F48"/>
    <w:rsid w:val="00B57F80"/>
    <w:rsid w:val="00B57FA5"/>
    <w:rsid w:val="00B6002F"/>
    <w:rsid w:val="00B60225"/>
    <w:rsid w:val="00B6044E"/>
    <w:rsid w:val="00B605E0"/>
    <w:rsid w:val="00B6095E"/>
    <w:rsid w:val="00B61977"/>
    <w:rsid w:val="00B61BC2"/>
    <w:rsid w:val="00B61FA8"/>
    <w:rsid w:val="00B62196"/>
    <w:rsid w:val="00B62377"/>
    <w:rsid w:val="00B62D7F"/>
    <w:rsid w:val="00B635CD"/>
    <w:rsid w:val="00B637EE"/>
    <w:rsid w:val="00B63FDD"/>
    <w:rsid w:val="00B6454D"/>
    <w:rsid w:val="00B64AC2"/>
    <w:rsid w:val="00B64E53"/>
    <w:rsid w:val="00B64FF5"/>
    <w:rsid w:val="00B650CF"/>
    <w:rsid w:val="00B65374"/>
    <w:rsid w:val="00B654B9"/>
    <w:rsid w:val="00B65A1C"/>
    <w:rsid w:val="00B660B5"/>
    <w:rsid w:val="00B6641E"/>
    <w:rsid w:val="00B664DC"/>
    <w:rsid w:val="00B67CC3"/>
    <w:rsid w:val="00B67E83"/>
    <w:rsid w:val="00B70822"/>
    <w:rsid w:val="00B709AA"/>
    <w:rsid w:val="00B70C36"/>
    <w:rsid w:val="00B71962"/>
    <w:rsid w:val="00B71E4A"/>
    <w:rsid w:val="00B73207"/>
    <w:rsid w:val="00B73904"/>
    <w:rsid w:val="00B739D6"/>
    <w:rsid w:val="00B73E21"/>
    <w:rsid w:val="00B74469"/>
    <w:rsid w:val="00B744BA"/>
    <w:rsid w:val="00B747B6"/>
    <w:rsid w:val="00B747C0"/>
    <w:rsid w:val="00B748BF"/>
    <w:rsid w:val="00B7504C"/>
    <w:rsid w:val="00B756B4"/>
    <w:rsid w:val="00B75B0D"/>
    <w:rsid w:val="00B7614B"/>
    <w:rsid w:val="00B7695F"/>
    <w:rsid w:val="00B76EF4"/>
    <w:rsid w:val="00B76FC1"/>
    <w:rsid w:val="00B77573"/>
    <w:rsid w:val="00B77D4A"/>
    <w:rsid w:val="00B804CE"/>
    <w:rsid w:val="00B80554"/>
    <w:rsid w:val="00B80882"/>
    <w:rsid w:val="00B80AE2"/>
    <w:rsid w:val="00B811C6"/>
    <w:rsid w:val="00B8188E"/>
    <w:rsid w:val="00B8198E"/>
    <w:rsid w:val="00B81E52"/>
    <w:rsid w:val="00B821C0"/>
    <w:rsid w:val="00B825F5"/>
    <w:rsid w:val="00B8295E"/>
    <w:rsid w:val="00B829A3"/>
    <w:rsid w:val="00B829D6"/>
    <w:rsid w:val="00B82E66"/>
    <w:rsid w:val="00B830E2"/>
    <w:rsid w:val="00B83A63"/>
    <w:rsid w:val="00B83DDB"/>
    <w:rsid w:val="00B8412C"/>
    <w:rsid w:val="00B8594B"/>
    <w:rsid w:val="00B85B93"/>
    <w:rsid w:val="00B86019"/>
    <w:rsid w:val="00B86375"/>
    <w:rsid w:val="00B864E2"/>
    <w:rsid w:val="00B865CB"/>
    <w:rsid w:val="00B8692D"/>
    <w:rsid w:val="00B86AB1"/>
    <w:rsid w:val="00B86CC5"/>
    <w:rsid w:val="00B86DDD"/>
    <w:rsid w:val="00B87278"/>
    <w:rsid w:val="00B873C5"/>
    <w:rsid w:val="00B879D5"/>
    <w:rsid w:val="00B87CEF"/>
    <w:rsid w:val="00B87F70"/>
    <w:rsid w:val="00B90257"/>
    <w:rsid w:val="00B902A3"/>
    <w:rsid w:val="00B90CB4"/>
    <w:rsid w:val="00B90D4C"/>
    <w:rsid w:val="00B91846"/>
    <w:rsid w:val="00B91F5C"/>
    <w:rsid w:val="00B92107"/>
    <w:rsid w:val="00B92400"/>
    <w:rsid w:val="00B92477"/>
    <w:rsid w:val="00B92548"/>
    <w:rsid w:val="00B92C99"/>
    <w:rsid w:val="00B92FC6"/>
    <w:rsid w:val="00B936A0"/>
    <w:rsid w:val="00B93AD8"/>
    <w:rsid w:val="00B93E1A"/>
    <w:rsid w:val="00B9425A"/>
    <w:rsid w:val="00B94443"/>
    <w:rsid w:val="00B94616"/>
    <w:rsid w:val="00B9481A"/>
    <w:rsid w:val="00B9546E"/>
    <w:rsid w:val="00B95B45"/>
    <w:rsid w:val="00B9698A"/>
    <w:rsid w:val="00B969D6"/>
    <w:rsid w:val="00B96A64"/>
    <w:rsid w:val="00B96B43"/>
    <w:rsid w:val="00B96B52"/>
    <w:rsid w:val="00B97A90"/>
    <w:rsid w:val="00B97CC4"/>
    <w:rsid w:val="00BA0124"/>
    <w:rsid w:val="00BA06E5"/>
    <w:rsid w:val="00BA06E9"/>
    <w:rsid w:val="00BA08A5"/>
    <w:rsid w:val="00BA0909"/>
    <w:rsid w:val="00BA0A8B"/>
    <w:rsid w:val="00BA0B22"/>
    <w:rsid w:val="00BA0EE1"/>
    <w:rsid w:val="00BA0F9E"/>
    <w:rsid w:val="00BA1CFA"/>
    <w:rsid w:val="00BA1ECA"/>
    <w:rsid w:val="00BA26F7"/>
    <w:rsid w:val="00BA2B39"/>
    <w:rsid w:val="00BA2B93"/>
    <w:rsid w:val="00BA3479"/>
    <w:rsid w:val="00BA35DE"/>
    <w:rsid w:val="00BA3BBE"/>
    <w:rsid w:val="00BA3E74"/>
    <w:rsid w:val="00BA3F1C"/>
    <w:rsid w:val="00BA479E"/>
    <w:rsid w:val="00BA47BC"/>
    <w:rsid w:val="00BA4D49"/>
    <w:rsid w:val="00BA4EA3"/>
    <w:rsid w:val="00BA5891"/>
    <w:rsid w:val="00BA5C6A"/>
    <w:rsid w:val="00BA5E3B"/>
    <w:rsid w:val="00BA6E88"/>
    <w:rsid w:val="00BA77D3"/>
    <w:rsid w:val="00BA787E"/>
    <w:rsid w:val="00BA7C4A"/>
    <w:rsid w:val="00BA7DF6"/>
    <w:rsid w:val="00BA7F6F"/>
    <w:rsid w:val="00BB0C24"/>
    <w:rsid w:val="00BB0DD4"/>
    <w:rsid w:val="00BB117C"/>
    <w:rsid w:val="00BB1324"/>
    <w:rsid w:val="00BB1642"/>
    <w:rsid w:val="00BB1857"/>
    <w:rsid w:val="00BB2786"/>
    <w:rsid w:val="00BB2A5D"/>
    <w:rsid w:val="00BB2A92"/>
    <w:rsid w:val="00BB3014"/>
    <w:rsid w:val="00BB3383"/>
    <w:rsid w:val="00BB3B94"/>
    <w:rsid w:val="00BB4239"/>
    <w:rsid w:val="00BB427F"/>
    <w:rsid w:val="00BB4D3C"/>
    <w:rsid w:val="00BB51BC"/>
    <w:rsid w:val="00BB558F"/>
    <w:rsid w:val="00BB598B"/>
    <w:rsid w:val="00BB5D50"/>
    <w:rsid w:val="00BB5E12"/>
    <w:rsid w:val="00BB5E75"/>
    <w:rsid w:val="00BB6AA0"/>
    <w:rsid w:val="00BB72E6"/>
    <w:rsid w:val="00BB73E6"/>
    <w:rsid w:val="00BB757C"/>
    <w:rsid w:val="00BB78D7"/>
    <w:rsid w:val="00BC03AD"/>
    <w:rsid w:val="00BC082F"/>
    <w:rsid w:val="00BC096A"/>
    <w:rsid w:val="00BC1003"/>
    <w:rsid w:val="00BC1194"/>
    <w:rsid w:val="00BC1410"/>
    <w:rsid w:val="00BC18F6"/>
    <w:rsid w:val="00BC197C"/>
    <w:rsid w:val="00BC1B1E"/>
    <w:rsid w:val="00BC1F09"/>
    <w:rsid w:val="00BC1F3A"/>
    <w:rsid w:val="00BC259A"/>
    <w:rsid w:val="00BC275F"/>
    <w:rsid w:val="00BC2AEC"/>
    <w:rsid w:val="00BC2B39"/>
    <w:rsid w:val="00BC2D0D"/>
    <w:rsid w:val="00BC2DD8"/>
    <w:rsid w:val="00BC309F"/>
    <w:rsid w:val="00BC35D6"/>
    <w:rsid w:val="00BC3F46"/>
    <w:rsid w:val="00BC3F4D"/>
    <w:rsid w:val="00BC43D9"/>
    <w:rsid w:val="00BC44A1"/>
    <w:rsid w:val="00BC5546"/>
    <w:rsid w:val="00BC5796"/>
    <w:rsid w:val="00BC589D"/>
    <w:rsid w:val="00BC5C4A"/>
    <w:rsid w:val="00BC5D4E"/>
    <w:rsid w:val="00BC5DEA"/>
    <w:rsid w:val="00BC5FC0"/>
    <w:rsid w:val="00BC666F"/>
    <w:rsid w:val="00BC6BA9"/>
    <w:rsid w:val="00BC7144"/>
    <w:rsid w:val="00BC71AA"/>
    <w:rsid w:val="00BC71E3"/>
    <w:rsid w:val="00BC74AD"/>
    <w:rsid w:val="00BC74CE"/>
    <w:rsid w:val="00BC7CCF"/>
    <w:rsid w:val="00BC7EEE"/>
    <w:rsid w:val="00BD05E0"/>
    <w:rsid w:val="00BD093B"/>
    <w:rsid w:val="00BD0BDB"/>
    <w:rsid w:val="00BD1766"/>
    <w:rsid w:val="00BD19EA"/>
    <w:rsid w:val="00BD1C8A"/>
    <w:rsid w:val="00BD20AF"/>
    <w:rsid w:val="00BD246C"/>
    <w:rsid w:val="00BD252B"/>
    <w:rsid w:val="00BD2647"/>
    <w:rsid w:val="00BD28DB"/>
    <w:rsid w:val="00BD3DAA"/>
    <w:rsid w:val="00BD4072"/>
    <w:rsid w:val="00BD433A"/>
    <w:rsid w:val="00BD43BD"/>
    <w:rsid w:val="00BD4E7B"/>
    <w:rsid w:val="00BD4F61"/>
    <w:rsid w:val="00BD53AA"/>
    <w:rsid w:val="00BD5A99"/>
    <w:rsid w:val="00BD5F09"/>
    <w:rsid w:val="00BD63F2"/>
    <w:rsid w:val="00BD644F"/>
    <w:rsid w:val="00BD6E30"/>
    <w:rsid w:val="00BD6FDA"/>
    <w:rsid w:val="00BD7668"/>
    <w:rsid w:val="00BD78B6"/>
    <w:rsid w:val="00BD7C6F"/>
    <w:rsid w:val="00BD7F90"/>
    <w:rsid w:val="00BE02C1"/>
    <w:rsid w:val="00BE054B"/>
    <w:rsid w:val="00BE0DC2"/>
    <w:rsid w:val="00BE1387"/>
    <w:rsid w:val="00BE17D3"/>
    <w:rsid w:val="00BE1805"/>
    <w:rsid w:val="00BE2712"/>
    <w:rsid w:val="00BE2791"/>
    <w:rsid w:val="00BE280F"/>
    <w:rsid w:val="00BE28B6"/>
    <w:rsid w:val="00BE3A0B"/>
    <w:rsid w:val="00BE3C10"/>
    <w:rsid w:val="00BE3C7D"/>
    <w:rsid w:val="00BE4007"/>
    <w:rsid w:val="00BE46EA"/>
    <w:rsid w:val="00BE4A0F"/>
    <w:rsid w:val="00BE4E56"/>
    <w:rsid w:val="00BE540A"/>
    <w:rsid w:val="00BE5788"/>
    <w:rsid w:val="00BE6A15"/>
    <w:rsid w:val="00BE6E05"/>
    <w:rsid w:val="00BE6F4D"/>
    <w:rsid w:val="00BE71A4"/>
    <w:rsid w:val="00BE79BC"/>
    <w:rsid w:val="00BF00FF"/>
    <w:rsid w:val="00BF04F7"/>
    <w:rsid w:val="00BF0A90"/>
    <w:rsid w:val="00BF1198"/>
    <w:rsid w:val="00BF1448"/>
    <w:rsid w:val="00BF18C6"/>
    <w:rsid w:val="00BF1E1B"/>
    <w:rsid w:val="00BF1EF5"/>
    <w:rsid w:val="00BF2765"/>
    <w:rsid w:val="00BF2906"/>
    <w:rsid w:val="00BF2E03"/>
    <w:rsid w:val="00BF2F77"/>
    <w:rsid w:val="00BF2FA2"/>
    <w:rsid w:val="00BF3058"/>
    <w:rsid w:val="00BF30E4"/>
    <w:rsid w:val="00BF3860"/>
    <w:rsid w:val="00BF3AB1"/>
    <w:rsid w:val="00BF41C9"/>
    <w:rsid w:val="00BF435B"/>
    <w:rsid w:val="00BF4884"/>
    <w:rsid w:val="00BF4C88"/>
    <w:rsid w:val="00BF57B9"/>
    <w:rsid w:val="00BF595E"/>
    <w:rsid w:val="00BF59E9"/>
    <w:rsid w:val="00BF5B83"/>
    <w:rsid w:val="00BF5EBC"/>
    <w:rsid w:val="00BF6437"/>
    <w:rsid w:val="00BF6443"/>
    <w:rsid w:val="00BF687F"/>
    <w:rsid w:val="00BF6CA1"/>
    <w:rsid w:val="00BF7A61"/>
    <w:rsid w:val="00C000F0"/>
    <w:rsid w:val="00C0033C"/>
    <w:rsid w:val="00C00440"/>
    <w:rsid w:val="00C005CC"/>
    <w:rsid w:val="00C00939"/>
    <w:rsid w:val="00C00CF5"/>
    <w:rsid w:val="00C0173D"/>
    <w:rsid w:val="00C01B6B"/>
    <w:rsid w:val="00C01C12"/>
    <w:rsid w:val="00C0263A"/>
    <w:rsid w:val="00C02A7E"/>
    <w:rsid w:val="00C032AB"/>
    <w:rsid w:val="00C04221"/>
    <w:rsid w:val="00C04315"/>
    <w:rsid w:val="00C04A53"/>
    <w:rsid w:val="00C04DEC"/>
    <w:rsid w:val="00C05331"/>
    <w:rsid w:val="00C05677"/>
    <w:rsid w:val="00C05714"/>
    <w:rsid w:val="00C0579B"/>
    <w:rsid w:val="00C05E36"/>
    <w:rsid w:val="00C05FE4"/>
    <w:rsid w:val="00C0611C"/>
    <w:rsid w:val="00C064C5"/>
    <w:rsid w:val="00C06B1E"/>
    <w:rsid w:val="00C06B65"/>
    <w:rsid w:val="00C06B9A"/>
    <w:rsid w:val="00C06BAC"/>
    <w:rsid w:val="00C06C0A"/>
    <w:rsid w:val="00C06EFB"/>
    <w:rsid w:val="00C07300"/>
    <w:rsid w:val="00C07C33"/>
    <w:rsid w:val="00C101F6"/>
    <w:rsid w:val="00C1082B"/>
    <w:rsid w:val="00C109B2"/>
    <w:rsid w:val="00C10AFC"/>
    <w:rsid w:val="00C11995"/>
    <w:rsid w:val="00C11DB0"/>
    <w:rsid w:val="00C11F0A"/>
    <w:rsid w:val="00C11F2A"/>
    <w:rsid w:val="00C12845"/>
    <w:rsid w:val="00C129A5"/>
    <w:rsid w:val="00C129E6"/>
    <w:rsid w:val="00C12B15"/>
    <w:rsid w:val="00C13DB4"/>
    <w:rsid w:val="00C14019"/>
    <w:rsid w:val="00C1422E"/>
    <w:rsid w:val="00C14622"/>
    <w:rsid w:val="00C1544A"/>
    <w:rsid w:val="00C15A3F"/>
    <w:rsid w:val="00C15D2E"/>
    <w:rsid w:val="00C16116"/>
    <w:rsid w:val="00C1630A"/>
    <w:rsid w:val="00C16923"/>
    <w:rsid w:val="00C17469"/>
    <w:rsid w:val="00C17D8B"/>
    <w:rsid w:val="00C17EA8"/>
    <w:rsid w:val="00C17FE2"/>
    <w:rsid w:val="00C17FE6"/>
    <w:rsid w:val="00C20DD2"/>
    <w:rsid w:val="00C2126E"/>
    <w:rsid w:val="00C2131D"/>
    <w:rsid w:val="00C216AB"/>
    <w:rsid w:val="00C21C04"/>
    <w:rsid w:val="00C21DED"/>
    <w:rsid w:val="00C22A1D"/>
    <w:rsid w:val="00C22CF1"/>
    <w:rsid w:val="00C234B5"/>
    <w:rsid w:val="00C242E1"/>
    <w:rsid w:val="00C2451F"/>
    <w:rsid w:val="00C24692"/>
    <w:rsid w:val="00C246DF"/>
    <w:rsid w:val="00C24978"/>
    <w:rsid w:val="00C24C50"/>
    <w:rsid w:val="00C25046"/>
    <w:rsid w:val="00C255C7"/>
    <w:rsid w:val="00C25A81"/>
    <w:rsid w:val="00C25AD2"/>
    <w:rsid w:val="00C25E01"/>
    <w:rsid w:val="00C261B8"/>
    <w:rsid w:val="00C263FE"/>
    <w:rsid w:val="00C26D45"/>
    <w:rsid w:val="00C26FC0"/>
    <w:rsid w:val="00C27455"/>
    <w:rsid w:val="00C27722"/>
    <w:rsid w:val="00C300F3"/>
    <w:rsid w:val="00C318EA"/>
    <w:rsid w:val="00C31ADF"/>
    <w:rsid w:val="00C322A9"/>
    <w:rsid w:val="00C32322"/>
    <w:rsid w:val="00C32547"/>
    <w:rsid w:val="00C327C4"/>
    <w:rsid w:val="00C32EE8"/>
    <w:rsid w:val="00C3301C"/>
    <w:rsid w:val="00C334D8"/>
    <w:rsid w:val="00C33501"/>
    <w:rsid w:val="00C335EE"/>
    <w:rsid w:val="00C337E0"/>
    <w:rsid w:val="00C3384F"/>
    <w:rsid w:val="00C33CBF"/>
    <w:rsid w:val="00C340D9"/>
    <w:rsid w:val="00C34510"/>
    <w:rsid w:val="00C3453C"/>
    <w:rsid w:val="00C348EB"/>
    <w:rsid w:val="00C3517D"/>
    <w:rsid w:val="00C354EC"/>
    <w:rsid w:val="00C35E93"/>
    <w:rsid w:val="00C3637F"/>
    <w:rsid w:val="00C3645C"/>
    <w:rsid w:val="00C369CE"/>
    <w:rsid w:val="00C36BFD"/>
    <w:rsid w:val="00C36F0F"/>
    <w:rsid w:val="00C371C6"/>
    <w:rsid w:val="00C37366"/>
    <w:rsid w:val="00C3788B"/>
    <w:rsid w:val="00C37B14"/>
    <w:rsid w:val="00C37CFD"/>
    <w:rsid w:val="00C40275"/>
    <w:rsid w:val="00C41C30"/>
    <w:rsid w:val="00C42013"/>
    <w:rsid w:val="00C42167"/>
    <w:rsid w:val="00C42776"/>
    <w:rsid w:val="00C42C75"/>
    <w:rsid w:val="00C42E76"/>
    <w:rsid w:val="00C43339"/>
    <w:rsid w:val="00C4376A"/>
    <w:rsid w:val="00C43794"/>
    <w:rsid w:val="00C439C5"/>
    <w:rsid w:val="00C43AE8"/>
    <w:rsid w:val="00C43B81"/>
    <w:rsid w:val="00C4421D"/>
    <w:rsid w:val="00C44453"/>
    <w:rsid w:val="00C445C5"/>
    <w:rsid w:val="00C44E4C"/>
    <w:rsid w:val="00C4662A"/>
    <w:rsid w:val="00C466E8"/>
    <w:rsid w:val="00C467BF"/>
    <w:rsid w:val="00C47017"/>
    <w:rsid w:val="00C4708B"/>
    <w:rsid w:val="00C4713C"/>
    <w:rsid w:val="00C47ACA"/>
    <w:rsid w:val="00C47C3C"/>
    <w:rsid w:val="00C47E28"/>
    <w:rsid w:val="00C47FF2"/>
    <w:rsid w:val="00C505A9"/>
    <w:rsid w:val="00C506E3"/>
    <w:rsid w:val="00C506F1"/>
    <w:rsid w:val="00C50823"/>
    <w:rsid w:val="00C50B23"/>
    <w:rsid w:val="00C50BB3"/>
    <w:rsid w:val="00C50F85"/>
    <w:rsid w:val="00C513B7"/>
    <w:rsid w:val="00C516CF"/>
    <w:rsid w:val="00C52290"/>
    <w:rsid w:val="00C5276B"/>
    <w:rsid w:val="00C52871"/>
    <w:rsid w:val="00C52C32"/>
    <w:rsid w:val="00C53295"/>
    <w:rsid w:val="00C535DD"/>
    <w:rsid w:val="00C53D3B"/>
    <w:rsid w:val="00C5464F"/>
    <w:rsid w:val="00C5484E"/>
    <w:rsid w:val="00C54A52"/>
    <w:rsid w:val="00C54B10"/>
    <w:rsid w:val="00C54BED"/>
    <w:rsid w:val="00C54F21"/>
    <w:rsid w:val="00C55775"/>
    <w:rsid w:val="00C55C68"/>
    <w:rsid w:val="00C55EC8"/>
    <w:rsid w:val="00C5644A"/>
    <w:rsid w:val="00C56626"/>
    <w:rsid w:val="00C566EE"/>
    <w:rsid w:val="00C567A0"/>
    <w:rsid w:val="00C56852"/>
    <w:rsid w:val="00C568E2"/>
    <w:rsid w:val="00C574F6"/>
    <w:rsid w:val="00C57558"/>
    <w:rsid w:val="00C5790F"/>
    <w:rsid w:val="00C579B6"/>
    <w:rsid w:val="00C57AB0"/>
    <w:rsid w:val="00C6040A"/>
    <w:rsid w:val="00C60645"/>
    <w:rsid w:val="00C60820"/>
    <w:rsid w:val="00C6111E"/>
    <w:rsid w:val="00C614A9"/>
    <w:rsid w:val="00C61B1E"/>
    <w:rsid w:val="00C61C40"/>
    <w:rsid w:val="00C61EAE"/>
    <w:rsid w:val="00C61FAB"/>
    <w:rsid w:val="00C6258E"/>
    <w:rsid w:val="00C625AF"/>
    <w:rsid w:val="00C6298D"/>
    <w:rsid w:val="00C62FAF"/>
    <w:rsid w:val="00C633DA"/>
    <w:rsid w:val="00C6366D"/>
    <w:rsid w:val="00C637E5"/>
    <w:rsid w:val="00C64CEB"/>
    <w:rsid w:val="00C64D8D"/>
    <w:rsid w:val="00C65752"/>
    <w:rsid w:val="00C657BC"/>
    <w:rsid w:val="00C65BFE"/>
    <w:rsid w:val="00C660F3"/>
    <w:rsid w:val="00C663FA"/>
    <w:rsid w:val="00C664E1"/>
    <w:rsid w:val="00C667E0"/>
    <w:rsid w:val="00C668EF"/>
    <w:rsid w:val="00C67B04"/>
    <w:rsid w:val="00C67BC1"/>
    <w:rsid w:val="00C67C6E"/>
    <w:rsid w:val="00C67ED3"/>
    <w:rsid w:val="00C701D3"/>
    <w:rsid w:val="00C704C6"/>
    <w:rsid w:val="00C707CE"/>
    <w:rsid w:val="00C7091A"/>
    <w:rsid w:val="00C7095B"/>
    <w:rsid w:val="00C719D3"/>
    <w:rsid w:val="00C719F7"/>
    <w:rsid w:val="00C71B18"/>
    <w:rsid w:val="00C71F6F"/>
    <w:rsid w:val="00C721E6"/>
    <w:rsid w:val="00C7236B"/>
    <w:rsid w:val="00C73135"/>
    <w:rsid w:val="00C73563"/>
    <w:rsid w:val="00C745E4"/>
    <w:rsid w:val="00C746A8"/>
    <w:rsid w:val="00C74F99"/>
    <w:rsid w:val="00C75482"/>
    <w:rsid w:val="00C75D35"/>
    <w:rsid w:val="00C76094"/>
    <w:rsid w:val="00C76676"/>
    <w:rsid w:val="00C76E1E"/>
    <w:rsid w:val="00C77124"/>
    <w:rsid w:val="00C77201"/>
    <w:rsid w:val="00C77230"/>
    <w:rsid w:val="00C77473"/>
    <w:rsid w:val="00C800E4"/>
    <w:rsid w:val="00C809AF"/>
    <w:rsid w:val="00C811F1"/>
    <w:rsid w:val="00C81289"/>
    <w:rsid w:val="00C812A7"/>
    <w:rsid w:val="00C812C1"/>
    <w:rsid w:val="00C823F3"/>
    <w:rsid w:val="00C82A0E"/>
    <w:rsid w:val="00C82E2D"/>
    <w:rsid w:val="00C82F6E"/>
    <w:rsid w:val="00C83515"/>
    <w:rsid w:val="00C836A2"/>
    <w:rsid w:val="00C839AE"/>
    <w:rsid w:val="00C83C58"/>
    <w:rsid w:val="00C84848"/>
    <w:rsid w:val="00C8488B"/>
    <w:rsid w:val="00C84D53"/>
    <w:rsid w:val="00C858EF"/>
    <w:rsid w:val="00C85927"/>
    <w:rsid w:val="00C860AB"/>
    <w:rsid w:val="00C86546"/>
    <w:rsid w:val="00C8708A"/>
    <w:rsid w:val="00C87617"/>
    <w:rsid w:val="00C87D98"/>
    <w:rsid w:val="00C91065"/>
    <w:rsid w:val="00C92875"/>
    <w:rsid w:val="00C92B7C"/>
    <w:rsid w:val="00C93909"/>
    <w:rsid w:val="00C93FCE"/>
    <w:rsid w:val="00C940E0"/>
    <w:rsid w:val="00C94402"/>
    <w:rsid w:val="00C944B1"/>
    <w:rsid w:val="00C949BD"/>
    <w:rsid w:val="00C95CF9"/>
    <w:rsid w:val="00C961C5"/>
    <w:rsid w:val="00C9627D"/>
    <w:rsid w:val="00C96411"/>
    <w:rsid w:val="00C9664F"/>
    <w:rsid w:val="00C96697"/>
    <w:rsid w:val="00C96EE2"/>
    <w:rsid w:val="00C96FB7"/>
    <w:rsid w:val="00C970F3"/>
    <w:rsid w:val="00C97291"/>
    <w:rsid w:val="00C97809"/>
    <w:rsid w:val="00C9781A"/>
    <w:rsid w:val="00C97909"/>
    <w:rsid w:val="00C97AD8"/>
    <w:rsid w:val="00CA0384"/>
    <w:rsid w:val="00CA055A"/>
    <w:rsid w:val="00CA0767"/>
    <w:rsid w:val="00CA0AAC"/>
    <w:rsid w:val="00CA2504"/>
    <w:rsid w:val="00CA296D"/>
    <w:rsid w:val="00CA2BAB"/>
    <w:rsid w:val="00CA2F23"/>
    <w:rsid w:val="00CA2F55"/>
    <w:rsid w:val="00CA34FD"/>
    <w:rsid w:val="00CA39EF"/>
    <w:rsid w:val="00CA4583"/>
    <w:rsid w:val="00CA4E93"/>
    <w:rsid w:val="00CA4ED9"/>
    <w:rsid w:val="00CA58D7"/>
    <w:rsid w:val="00CA5E86"/>
    <w:rsid w:val="00CA65FD"/>
    <w:rsid w:val="00CA6694"/>
    <w:rsid w:val="00CA6893"/>
    <w:rsid w:val="00CA6A15"/>
    <w:rsid w:val="00CA6FB6"/>
    <w:rsid w:val="00CA7125"/>
    <w:rsid w:val="00CA7A35"/>
    <w:rsid w:val="00CA7CD9"/>
    <w:rsid w:val="00CA7D6F"/>
    <w:rsid w:val="00CA7E60"/>
    <w:rsid w:val="00CB03E2"/>
    <w:rsid w:val="00CB13D2"/>
    <w:rsid w:val="00CB164C"/>
    <w:rsid w:val="00CB174A"/>
    <w:rsid w:val="00CB1BF9"/>
    <w:rsid w:val="00CB2E08"/>
    <w:rsid w:val="00CB2EBE"/>
    <w:rsid w:val="00CB36E5"/>
    <w:rsid w:val="00CB473F"/>
    <w:rsid w:val="00CB47CA"/>
    <w:rsid w:val="00CB53DA"/>
    <w:rsid w:val="00CB56A2"/>
    <w:rsid w:val="00CB5D07"/>
    <w:rsid w:val="00CB66AD"/>
    <w:rsid w:val="00CB6BEC"/>
    <w:rsid w:val="00CB6CF3"/>
    <w:rsid w:val="00CB705C"/>
    <w:rsid w:val="00CB7235"/>
    <w:rsid w:val="00CB7601"/>
    <w:rsid w:val="00CB7EB0"/>
    <w:rsid w:val="00CC0942"/>
    <w:rsid w:val="00CC0ECF"/>
    <w:rsid w:val="00CC15E3"/>
    <w:rsid w:val="00CC16FF"/>
    <w:rsid w:val="00CC1B63"/>
    <w:rsid w:val="00CC2195"/>
    <w:rsid w:val="00CC2911"/>
    <w:rsid w:val="00CC2A6B"/>
    <w:rsid w:val="00CC31FB"/>
    <w:rsid w:val="00CC3287"/>
    <w:rsid w:val="00CC3ABD"/>
    <w:rsid w:val="00CC3AD5"/>
    <w:rsid w:val="00CC410A"/>
    <w:rsid w:val="00CC4133"/>
    <w:rsid w:val="00CC4988"/>
    <w:rsid w:val="00CC4B66"/>
    <w:rsid w:val="00CC56E2"/>
    <w:rsid w:val="00CC571E"/>
    <w:rsid w:val="00CC5F56"/>
    <w:rsid w:val="00CC65C8"/>
    <w:rsid w:val="00CC667D"/>
    <w:rsid w:val="00CC6CAB"/>
    <w:rsid w:val="00CC6EA1"/>
    <w:rsid w:val="00CC73BD"/>
    <w:rsid w:val="00CC7450"/>
    <w:rsid w:val="00CC7FDB"/>
    <w:rsid w:val="00CD033B"/>
    <w:rsid w:val="00CD03BE"/>
    <w:rsid w:val="00CD0865"/>
    <w:rsid w:val="00CD0AF2"/>
    <w:rsid w:val="00CD0E9E"/>
    <w:rsid w:val="00CD1CE4"/>
    <w:rsid w:val="00CD21A1"/>
    <w:rsid w:val="00CD2C81"/>
    <w:rsid w:val="00CD2DF2"/>
    <w:rsid w:val="00CD2FF7"/>
    <w:rsid w:val="00CD31D2"/>
    <w:rsid w:val="00CD3C89"/>
    <w:rsid w:val="00CD420B"/>
    <w:rsid w:val="00CD4822"/>
    <w:rsid w:val="00CD4988"/>
    <w:rsid w:val="00CD4D38"/>
    <w:rsid w:val="00CD4FDD"/>
    <w:rsid w:val="00CD5B2B"/>
    <w:rsid w:val="00CD65AC"/>
    <w:rsid w:val="00CD689E"/>
    <w:rsid w:val="00CD693F"/>
    <w:rsid w:val="00CD6C7B"/>
    <w:rsid w:val="00CD6D30"/>
    <w:rsid w:val="00CD6D4B"/>
    <w:rsid w:val="00CD7524"/>
    <w:rsid w:val="00CD7600"/>
    <w:rsid w:val="00CD7ACA"/>
    <w:rsid w:val="00CE0428"/>
    <w:rsid w:val="00CE0A00"/>
    <w:rsid w:val="00CE0A2A"/>
    <w:rsid w:val="00CE0FDD"/>
    <w:rsid w:val="00CE122A"/>
    <w:rsid w:val="00CE1DDE"/>
    <w:rsid w:val="00CE1EEC"/>
    <w:rsid w:val="00CE20E4"/>
    <w:rsid w:val="00CE2DCB"/>
    <w:rsid w:val="00CE2F3F"/>
    <w:rsid w:val="00CE3329"/>
    <w:rsid w:val="00CE4347"/>
    <w:rsid w:val="00CE4808"/>
    <w:rsid w:val="00CE4A40"/>
    <w:rsid w:val="00CE4EBC"/>
    <w:rsid w:val="00CE50C4"/>
    <w:rsid w:val="00CE58CD"/>
    <w:rsid w:val="00CE59BE"/>
    <w:rsid w:val="00CE5B3B"/>
    <w:rsid w:val="00CE5D9A"/>
    <w:rsid w:val="00CE60A7"/>
    <w:rsid w:val="00CE6121"/>
    <w:rsid w:val="00CE67CC"/>
    <w:rsid w:val="00CE70F0"/>
    <w:rsid w:val="00CE7394"/>
    <w:rsid w:val="00CE791E"/>
    <w:rsid w:val="00CE79DC"/>
    <w:rsid w:val="00CEDE75"/>
    <w:rsid w:val="00CF009A"/>
    <w:rsid w:val="00CF04AC"/>
    <w:rsid w:val="00CF04C9"/>
    <w:rsid w:val="00CF05E3"/>
    <w:rsid w:val="00CF094A"/>
    <w:rsid w:val="00CF0966"/>
    <w:rsid w:val="00CF0A02"/>
    <w:rsid w:val="00CF1453"/>
    <w:rsid w:val="00CF15D0"/>
    <w:rsid w:val="00CF192D"/>
    <w:rsid w:val="00CF241D"/>
    <w:rsid w:val="00CF24E4"/>
    <w:rsid w:val="00CF266F"/>
    <w:rsid w:val="00CF2956"/>
    <w:rsid w:val="00CF2B78"/>
    <w:rsid w:val="00CF2DAB"/>
    <w:rsid w:val="00CF2F34"/>
    <w:rsid w:val="00CF3315"/>
    <w:rsid w:val="00CF3413"/>
    <w:rsid w:val="00CF37DA"/>
    <w:rsid w:val="00CF384C"/>
    <w:rsid w:val="00CF3AD9"/>
    <w:rsid w:val="00CF50EA"/>
    <w:rsid w:val="00CF5605"/>
    <w:rsid w:val="00CF5B6F"/>
    <w:rsid w:val="00CF5BCD"/>
    <w:rsid w:val="00CF5D84"/>
    <w:rsid w:val="00CF5ED0"/>
    <w:rsid w:val="00CF63A5"/>
    <w:rsid w:val="00CF6602"/>
    <w:rsid w:val="00CF7375"/>
    <w:rsid w:val="00D00879"/>
    <w:rsid w:val="00D00C65"/>
    <w:rsid w:val="00D00FC3"/>
    <w:rsid w:val="00D0109C"/>
    <w:rsid w:val="00D010A2"/>
    <w:rsid w:val="00D01735"/>
    <w:rsid w:val="00D018BC"/>
    <w:rsid w:val="00D01C2D"/>
    <w:rsid w:val="00D01D84"/>
    <w:rsid w:val="00D02031"/>
    <w:rsid w:val="00D02090"/>
    <w:rsid w:val="00D020F9"/>
    <w:rsid w:val="00D0216F"/>
    <w:rsid w:val="00D02596"/>
    <w:rsid w:val="00D02C20"/>
    <w:rsid w:val="00D02EF1"/>
    <w:rsid w:val="00D03131"/>
    <w:rsid w:val="00D032F6"/>
    <w:rsid w:val="00D035A2"/>
    <w:rsid w:val="00D0371E"/>
    <w:rsid w:val="00D03861"/>
    <w:rsid w:val="00D03918"/>
    <w:rsid w:val="00D04328"/>
    <w:rsid w:val="00D04464"/>
    <w:rsid w:val="00D04552"/>
    <w:rsid w:val="00D04E08"/>
    <w:rsid w:val="00D0532C"/>
    <w:rsid w:val="00D0536C"/>
    <w:rsid w:val="00D054E1"/>
    <w:rsid w:val="00D05AAD"/>
    <w:rsid w:val="00D05D89"/>
    <w:rsid w:val="00D06405"/>
    <w:rsid w:val="00D067ED"/>
    <w:rsid w:val="00D06C08"/>
    <w:rsid w:val="00D07425"/>
    <w:rsid w:val="00D07639"/>
    <w:rsid w:val="00D07871"/>
    <w:rsid w:val="00D1053F"/>
    <w:rsid w:val="00D10881"/>
    <w:rsid w:val="00D10929"/>
    <w:rsid w:val="00D10A5B"/>
    <w:rsid w:val="00D10DEA"/>
    <w:rsid w:val="00D11519"/>
    <w:rsid w:val="00D117B8"/>
    <w:rsid w:val="00D12C5D"/>
    <w:rsid w:val="00D12E7F"/>
    <w:rsid w:val="00D137CF"/>
    <w:rsid w:val="00D13810"/>
    <w:rsid w:val="00D139F3"/>
    <w:rsid w:val="00D13BE6"/>
    <w:rsid w:val="00D13E18"/>
    <w:rsid w:val="00D13FF1"/>
    <w:rsid w:val="00D1408C"/>
    <w:rsid w:val="00D141AA"/>
    <w:rsid w:val="00D14745"/>
    <w:rsid w:val="00D14AFB"/>
    <w:rsid w:val="00D14CB3"/>
    <w:rsid w:val="00D14E5D"/>
    <w:rsid w:val="00D150CD"/>
    <w:rsid w:val="00D15239"/>
    <w:rsid w:val="00D167E5"/>
    <w:rsid w:val="00D1705F"/>
    <w:rsid w:val="00D17138"/>
    <w:rsid w:val="00D171C6"/>
    <w:rsid w:val="00D17BD8"/>
    <w:rsid w:val="00D200A7"/>
    <w:rsid w:val="00D2054F"/>
    <w:rsid w:val="00D208FB"/>
    <w:rsid w:val="00D20949"/>
    <w:rsid w:val="00D21363"/>
    <w:rsid w:val="00D21575"/>
    <w:rsid w:val="00D215DB"/>
    <w:rsid w:val="00D2170E"/>
    <w:rsid w:val="00D21829"/>
    <w:rsid w:val="00D220D5"/>
    <w:rsid w:val="00D2220E"/>
    <w:rsid w:val="00D22821"/>
    <w:rsid w:val="00D2333B"/>
    <w:rsid w:val="00D23824"/>
    <w:rsid w:val="00D23A87"/>
    <w:rsid w:val="00D23B3A"/>
    <w:rsid w:val="00D23E5D"/>
    <w:rsid w:val="00D24ECF"/>
    <w:rsid w:val="00D25516"/>
    <w:rsid w:val="00D25582"/>
    <w:rsid w:val="00D256E2"/>
    <w:rsid w:val="00D25D7B"/>
    <w:rsid w:val="00D25E6C"/>
    <w:rsid w:val="00D2647D"/>
    <w:rsid w:val="00D26577"/>
    <w:rsid w:val="00D2663D"/>
    <w:rsid w:val="00D268B4"/>
    <w:rsid w:val="00D26D86"/>
    <w:rsid w:val="00D271F7"/>
    <w:rsid w:val="00D27E18"/>
    <w:rsid w:val="00D30CD8"/>
    <w:rsid w:val="00D31756"/>
    <w:rsid w:val="00D318FD"/>
    <w:rsid w:val="00D32316"/>
    <w:rsid w:val="00D32341"/>
    <w:rsid w:val="00D32453"/>
    <w:rsid w:val="00D32BAB"/>
    <w:rsid w:val="00D32D05"/>
    <w:rsid w:val="00D335B5"/>
    <w:rsid w:val="00D3363B"/>
    <w:rsid w:val="00D33B1D"/>
    <w:rsid w:val="00D33E47"/>
    <w:rsid w:val="00D341A9"/>
    <w:rsid w:val="00D34AB2"/>
    <w:rsid w:val="00D34C6C"/>
    <w:rsid w:val="00D35583"/>
    <w:rsid w:val="00D3593E"/>
    <w:rsid w:val="00D35D7B"/>
    <w:rsid w:val="00D36376"/>
    <w:rsid w:val="00D36593"/>
    <w:rsid w:val="00D37921"/>
    <w:rsid w:val="00D37BDC"/>
    <w:rsid w:val="00D4027E"/>
    <w:rsid w:val="00D404B1"/>
    <w:rsid w:val="00D41011"/>
    <w:rsid w:val="00D41019"/>
    <w:rsid w:val="00D412E7"/>
    <w:rsid w:val="00D41766"/>
    <w:rsid w:val="00D42202"/>
    <w:rsid w:val="00D429F8"/>
    <w:rsid w:val="00D42C63"/>
    <w:rsid w:val="00D4306A"/>
    <w:rsid w:val="00D43521"/>
    <w:rsid w:val="00D43898"/>
    <w:rsid w:val="00D43D53"/>
    <w:rsid w:val="00D43D6C"/>
    <w:rsid w:val="00D43DC0"/>
    <w:rsid w:val="00D44343"/>
    <w:rsid w:val="00D444A6"/>
    <w:rsid w:val="00D450E6"/>
    <w:rsid w:val="00D45AAB"/>
    <w:rsid w:val="00D45C4F"/>
    <w:rsid w:val="00D45E81"/>
    <w:rsid w:val="00D462C2"/>
    <w:rsid w:val="00D46602"/>
    <w:rsid w:val="00D46738"/>
    <w:rsid w:val="00D47041"/>
    <w:rsid w:val="00D4737D"/>
    <w:rsid w:val="00D47579"/>
    <w:rsid w:val="00D50AAB"/>
    <w:rsid w:val="00D50EBC"/>
    <w:rsid w:val="00D51ADA"/>
    <w:rsid w:val="00D51CD6"/>
    <w:rsid w:val="00D51D79"/>
    <w:rsid w:val="00D537B6"/>
    <w:rsid w:val="00D538FE"/>
    <w:rsid w:val="00D53A2F"/>
    <w:rsid w:val="00D53C1C"/>
    <w:rsid w:val="00D54AD3"/>
    <w:rsid w:val="00D550A1"/>
    <w:rsid w:val="00D55C35"/>
    <w:rsid w:val="00D560CB"/>
    <w:rsid w:val="00D56388"/>
    <w:rsid w:val="00D56987"/>
    <w:rsid w:val="00D56DC2"/>
    <w:rsid w:val="00D56DF3"/>
    <w:rsid w:val="00D571FF"/>
    <w:rsid w:val="00D57479"/>
    <w:rsid w:val="00D57A17"/>
    <w:rsid w:val="00D6099A"/>
    <w:rsid w:val="00D60B12"/>
    <w:rsid w:val="00D60BC8"/>
    <w:rsid w:val="00D61D45"/>
    <w:rsid w:val="00D62A6C"/>
    <w:rsid w:val="00D62CBD"/>
    <w:rsid w:val="00D63470"/>
    <w:rsid w:val="00D63868"/>
    <w:rsid w:val="00D63A3B"/>
    <w:rsid w:val="00D63FE0"/>
    <w:rsid w:val="00D644B2"/>
    <w:rsid w:val="00D64AF2"/>
    <w:rsid w:val="00D64B12"/>
    <w:rsid w:val="00D64B78"/>
    <w:rsid w:val="00D65695"/>
    <w:rsid w:val="00D65E00"/>
    <w:rsid w:val="00D6659F"/>
    <w:rsid w:val="00D67419"/>
    <w:rsid w:val="00D6796A"/>
    <w:rsid w:val="00D67DCD"/>
    <w:rsid w:val="00D70214"/>
    <w:rsid w:val="00D703C0"/>
    <w:rsid w:val="00D706B9"/>
    <w:rsid w:val="00D708C0"/>
    <w:rsid w:val="00D70B85"/>
    <w:rsid w:val="00D7158A"/>
    <w:rsid w:val="00D71AF5"/>
    <w:rsid w:val="00D71C6C"/>
    <w:rsid w:val="00D71EEF"/>
    <w:rsid w:val="00D72030"/>
    <w:rsid w:val="00D720F0"/>
    <w:rsid w:val="00D729CE"/>
    <w:rsid w:val="00D73162"/>
    <w:rsid w:val="00D73288"/>
    <w:rsid w:val="00D734FC"/>
    <w:rsid w:val="00D7354A"/>
    <w:rsid w:val="00D73822"/>
    <w:rsid w:val="00D73975"/>
    <w:rsid w:val="00D741F2"/>
    <w:rsid w:val="00D7428E"/>
    <w:rsid w:val="00D749E8"/>
    <w:rsid w:val="00D74E2A"/>
    <w:rsid w:val="00D75566"/>
    <w:rsid w:val="00D756DD"/>
    <w:rsid w:val="00D75BDC"/>
    <w:rsid w:val="00D76375"/>
    <w:rsid w:val="00D76F6E"/>
    <w:rsid w:val="00D779D9"/>
    <w:rsid w:val="00D80CA9"/>
    <w:rsid w:val="00D81502"/>
    <w:rsid w:val="00D816AB"/>
    <w:rsid w:val="00D82290"/>
    <w:rsid w:val="00D82318"/>
    <w:rsid w:val="00D826CA"/>
    <w:rsid w:val="00D829E4"/>
    <w:rsid w:val="00D82B2F"/>
    <w:rsid w:val="00D82E45"/>
    <w:rsid w:val="00D840C6"/>
    <w:rsid w:val="00D841DB"/>
    <w:rsid w:val="00D8450C"/>
    <w:rsid w:val="00D84833"/>
    <w:rsid w:val="00D84941"/>
    <w:rsid w:val="00D84BCC"/>
    <w:rsid w:val="00D84E2A"/>
    <w:rsid w:val="00D85213"/>
    <w:rsid w:val="00D856A4"/>
    <w:rsid w:val="00D85ECC"/>
    <w:rsid w:val="00D86AB6"/>
    <w:rsid w:val="00D86D58"/>
    <w:rsid w:val="00D86EB2"/>
    <w:rsid w:val="00D87954"/>
    <w:rsid w:val="00D879A4"/>
    <w:rsid w:val="00D87B14"/>
    <w:rsid w:val="00D87B2D"/>
    <w:rsid w:val="00D87B3E"/>
    <w:rsid w:val="00D87CA6"/>
    <w:rsid w:val="00D87E15"/>
    <w:rsid w:val="00D9032A"/>
    <w:rsid w:val="00D908B7"/>
    <w:rsid w:val="00D90C00"/>
    <w:rsid w:val="00D90F2B"/>
    <w:rsid w:val="00D91586"/>
    <w:rsid w:val="00D916EF"/>
    <w:rsid w:val="00D9194A"/>
    <w:rsid w:val="00D91E96"/>
    <w:rsid w:val="00D93FE4"/>
    <w:rsid w:val="00D946BA"/>
    <w:rsid w:val="00D94922"/>
    <w:rsid w:val="00D9521B"/>
    <w:rsid w:val="00D963AE"/>
    <w:rsid w:val="00D965D6"/>
    <w:rsid w:val="00D966CD"/>
    <w:rsid w:val="00D96C51"/>
    <w:rsid w:val="00D9769E"/>
    <w:rsid w:val="00DA04A5"/>
    <w:rsid w:val="00DA0884"/>
    <w:rsid w:val="00DA138B"/>
    <w:rsid w:val="00DA161E"/>
    <w:rsid w:val="00DA1B86"/>
    <w:rsid w:val="00DA1C69"/>
    <w:rsid w:val="00DA1C87"/>
    <w:rsid w:val="00DA2062"/>
    <w:rsid w:val="00DA2B79"/>
    <w:rsid w:val="00DA3768"/>
    <w:rsid w:val="00DA382F"/>
    <w:rsid w:val="00DA39B8"/>
    <w:rsid w:val="00DA40C1"/>
    <w:rsid w:val="00DA424B"/>
    <w:rsid w:val="00DA44B8"/>
    <w:rsid w:val="00DA49A1"/>
    <w:rsid w:val="00DA51C1"/>
    <w:rsid w:val="00DA58A9"/>
    <w:rsid w:val="00DA615D"/>
    <w:rsid w:val="00DA617D"/>
    <w:rsid w:val="00DA6DDA"/>
    <w:rsid w:val="00DA6E14"/>
    <w:rsid w:val="00DA6E1B"/>
    <w:rsid w:val="00DA714E"/>
    <w:rsid w:val="00DA7233"/>
    <w:rsid w:val="00DA7B10"/>
    <w:rsid w:val="00DA7FCF"/>
    <w:rsid w:val="00DB00E8"/>
    <w:rsid w:val="00DB010F"/>
    <w:rsid w:val="00DB0647"/>
    <w:rsid w:val="00DB071E"/>
    <w:rsid w:val="00DB0AD6"/>
    <w:rsid w:val="00DB0DF3"/>
    <w:rsid w:val="00DB0FA4"/>
    <w:rsid w:val="00DB0FBC"/>
    <w:rsid w:val="00DB17F9"/>
    <w:rsid w:val="00DB19A5"/>
    <w:rsid w:val="00DB19E5"/>
    <w:rsid w:val="00DB26E8"/>
    <w:rsid w:val="00DB2855"/>
    <w:rsid w:val="00DB28A4"/>
    <w:rsid w:val="00DB2D42"/>
    <w:rsid w:val="00DB3410"/>
    <w:rsid w:val="00DB3FD4"/>
    <w:rsid w:val="00DB418E"/>
    <w:rsid w:val="00DB43CE"/>
    <w:rsid w:val="00DB443A"/>
    <w:rsid w:val="00DB4AE1"/>
    <w:rsid w:val="00DB4C6A"/>
    <w:rsid w:val="00DB5669"/>
    <w:rsid w:val="00DB5676"/>
    <w:rsid w:val="00DB56CC"/>
    <w:rsid w:val="00DB5A07"/>
    <w:rsid w:val="00DB5E65"/>
    <w:rsid w:val="00DB60FB"/>
    <w:rsid w:val="00DB61D7"/>
    <w:rsid w:val="00DB63C7"/>
    <w:rsid w:val="00DB6818"/>
    <w:rsid w:val="00DB7245"/>
    <w:rsid w:val="00DB7EC5"/>
    <w:rsid w:val="00DC1087"/>
    <w:rsid w:val="00DC10EF"/>
    <w:rsid w:val="00DC1609"/>
    <w:rsid w:val="00DC21F5"/>
    <w:rsid w:val="00DC221F"/>
    <w:rsid w:val="00DC247D"/>
    <w:rsid w:val="00DC27E3"/>
    <w:rsid w:val="00DC29F1"/>
    <w:rsid w:val="00DC3586"/>
    <w:rsid w:val="00DC35E5"/>
    <w:rsid w:val="00DC39BD"/>
    <w:rsid w:val="00DC3A4B"/>
    <w:rsid w:val="00DC4A3A"/>
    <w:rsid w:val="00DC4A88"/>
    <w:rsid w:val="00DC4CE5"/>
    <w:rsid w:val="00DC4F88"/>
    <w:rsid w:val="00DC5004"/>
    <w:rsid w:val="00DC533A"/>
    <w:rsid w:val="00DC60B5"/>
    <w:rsid w:val="00DC65E8"/>
    <w:rsid w:val="00DC66A2"/>
    <w:rsid w:val="00DC6D85"/>
    <w:rsid w:val="00DC6E00"/>
    <w:rsid w:val="00DC709A"/>
    <w:rsid w:val="00DC712F"/>
    <w:rsid w:val="00DC72E4"/>
    <w:rsid w:val="00DC7606"/>
    <w:rsid w:val="00DC778B"/>
    <w:rsid w:val="00DC7C23"/>
    <w:rsid w:val="00DD0219"/>
    <w:rsid w:val="00DD04A4"/>
    <w:rsid w:val="00DD0F8A"/>
    <w:rsid w:val="00DD12F0"/>
    <w:rsid w:val="00DD15A6"/>
    <w:rsid w:val="00DD1604"/>
    <w:rsid w:val="00DD1728"/>
    <w:rsid w:val="00DD195E"/>
    <w:rsid w:val="00DD1BFF"/>
    <w:rsid w:val="00DD1EDF"/>
    <w:rsid w:val="00DD1FD7"/>
    <w:rsid w:val="00DD221B"/>
    <w:rsid w:val="00DD2369"/>
    <w:rsid w:val="00DD2490"/>
    <w:rsid w:val="00DD270B"/>
    <w:rsid w:val="00DD362A"/>
    <w:rsid w:val="00DD36F7"/>
    <w:rsid w:val="00DD3DF2"/>
    <w:rsid w:val="00DD482B"/>
    <w:rsid w:val="00DD4AF3"/>
    <w:rsid w:val="00DD5080"/>
    <w:rsid w:val="00DD592E"/>
    <w:rsid w:val="00DD5D32"/>
    <w:rsid w:val="00DD5D75"/>
    <w:rsid w:val="00DD6FFF"/>
    <w:rsid w:val="00DD715D"/>
    <w:rsid w:val="00DD7B72"/>
    <w:rsid w:val="00DE0473"/>
    <w:rsid w:val="00DE052A"/>
    <w:rsid w:val="00DE087D"/>
    <w:rsid w:val="00DE0B0D"/>
    <w:rsid w:val="00DE0CAA"/>
    <w:rsid w:val="00DE0FFC"/>
    <w:rsid w:val="00DE1380"/>
    <w:rsid w:val="00DE15EE"/>
    <w:rsid w:val="00DE1812"/>
    <w:rsid w:val="00DE1ABE"/>
    <w:rsid w:val="00DE2084"/>
    <w:rsid w:val="00DE2339"/>
    <w:rsid w:val="00DE236F"/>
    <w:rsid w:val="00DE24F2"/>
    <w:rsid w:val="00DE296F"/>
    <w:rsid w:val="00DE298F"/>
    <w:rsid w:val="00DE2C17"/>
    <w:rsid w:val="00DE3749"/>
    <w:rsid w:val="00DE3783"/>
    <w:rsid w:val="00DE3B89"/>
    <w:rsid w:val="00DE3BA7"/>
    <w:rsid w:val="00DE3ED1"/>
    <w:rsid w:val="00DE4252"/>
    <w:rsid w:val="00DE43F8"/>
    <w:rsid w:val="00DE4475"/>
    <w:rsid w:val="00DE5195"/>
    <w:rsid w:val="00DE5443"/>
    <w:rsid w:val="00DE5A7A"/>
    <w:rsid w:val="00DE5E35"/>
    <w:rsid w:val="00DE63F0"/>
    <w:rsid w:val="00DE6465"/>
    <w:rsid w:val="00DE6725"/>
    <w:rsid w:val="00DE693E"/>
    <w:rsid w:val="00DE6A04"/>
    <w:rsid w:val="00DE6B8B"/>
    <w:rsid w:val="00DE6D89"/>
    <w:rsid w:val="00DE6D9C"/>
    <w:rsid w:val="00DE715C"/>
    <w:rsid w:val="00DE71CA"/>
    <w:rsid w:val="00DE7A60"/>
    <w:rsid w:val="00DE7B5B"/>
    <w:rsid w:val="00DE7BC9"/>
    <w:rsid w:val="00DE7D6E"/>
    <w:rsid w:val="00DE7F16"/>
    <w:rsid w:val="00DE7FDD"/>
    <w:rsid w:val="00DF047E"/>
    <w:rsid w:val="00DF08E7"/>
    <w:rsid w:val="00DF09FC"/>
    <w:rsid w:val="00DF14DD"/>
    <w:rsid w:val="00DF15A4"/>
    <w:rsid w:val="00DF1E0F"/>
    <w:rsid w:val="00DF1F2D"/>
    <w:rsid w:val="00DF245D"/>
    <w:rsid w:val="00DF264E"/>
    <w:rsid w:val="00DF2CBE"/>
    <w:rsid w:val="00DF3760"/>
    <w:rsid w:val="00DF39D0"/>
    <w:rsid w:val="00DF4AF0"/>
    <w:rsid w:val="00DF536B"/>
    <w:rsid w:val="00DF56C1"/>
    <w:rsid w:val="00DF5A9D"/>
    <w:rsid w:val="00DF5B0D"/>
    <w:rsid w:val="00DF5FD6"/>
    <w:rsid w:val="00DF5FF8"/>
    <w:rsid w:val="00DF6006"/>
    <w:rsid w:val="00DF62E8"/>
    <w:rsid w:val="00DF6340"/>
    <w:rsid w:val="00DF63EE"/>
    <w:rsid w:val="00DF6564"/>
    <w:rsid w:val="00DF6680"/>
    <w:rsid w:val="00DF696F"/>
    <w:rsid w:val="00DF6A30"/>
    <w:rsid w:val="00DF6E8E"/>
    <w:rsid w:val="00DF73F9"/>
    <w:rsid w:val="00E00317"/>
    <w:rsid w:val="00E00A39"/>
    <w:rsid w:val="00E00A4E"/>
    <w:rsid w:val="00E01890"/>
    <w:rsid w:val="00E021A9"/>
    <w:rsid w:val="00E0233A"/>
    <w:rsid w:val="00E023BD"/>
    <w:rsid w:val="00E028B0"/>
    <w:rsid w:val="00E02957"/>
    <w:rsid w:val="00E02C88"/>
    <w:rsid w:val="00E034DF"/>
    <w:rsid w:val="00E03DED"/>
    <w:rsid w:val="00E0433D"/>
    <w:rsid w:val="00E044C3"/>
    <w:rsid w:val="00E04613"/>
    <w:rsid w:val="00E047DB"/>
    <w:rsid w:val="00E048FE"/>
    <w:rsid w:val="00E0490E"/>
    <w:rsid w:val="00E04A99"/>
    <w:rsid w:val="00E055E0"/>
    <w:rsid w:val="00E05ABC"/>
    <w:rsid w:val="00E05E61"/>
    <w:rsid w:val="00E05FF8"/>
    <w:rsid w:val="00E062CD"/>
    <w:rsid w:val="00E0ABB1"/>
    <w:rsid w:val="00E100CE"/>
    <w:rsid w:val="00E10719"/>
    <w:rsid w:val="00E10FFB"/>
    <w:rsid w:val="00E11294"/>
    <w:rsid w:val="00E11752"/>
    <w:rsid w:val="00E11B6A"/>
    <w:rsid w:val="00E11CEE"/>
    <w:rsid w:val="00E11DB4"/>
    <w:rsid w:val="00E11E24"/>
    <w:rsid w:val="00E11FD5"/>
    <w:rsid w:val="00E123AF"/>
    <w:rsid w:val="00E12465"/>
    <w:rsid w:val="00E12505"/>
    <w:rsid w:val="00E1299B"/>
    <w:rsid w:val="00E12B26"/>
    <w:rsid w:val="00E12D3D"/>
    <w:rsid w:val="00E13008"/>
    <w:rsid w:val="00E13746"/>
    <w:rsid w:val="00E13768"/>
    <w:rsid w:val="00E13948"/>
    <w:rsid w:val="00E140F3"/>
    <w:rsid w:val="00E1490E"/>
    <w:rsid w:val="00E14D7C"/>
    <w:rsid w:val="00E14EB9"/>
    <w:rsid w:val="00E15260"/>
    <w:rsid w:val="00E15720"/>
    <w:rsid w:val="00E158B1"/>
    <w:rsid w:val="00E15DE8"/>
    <w:rsid w:val="00E15F96"/>
    <w:rsid w:val="00E15FEC"/>
    <w:rsid w:val="00E161C2"/>
    <w:rsid w:val="00E163A9"/>
    <w:rsid w:val="00E164D0"/>
    <w:rsid w:val="00E16703"/>
    <w:rsid w:val="00E202E4"/>
    <w:rsid w:val="00E20C8A"/>
    <w:rsid w:val="00E214E3"/>
    <w:rsid w:val="00E215CD"/>
    <w:rsid w:val="00E21C98"/>
    <w:rsid w:val="00E21F4A"/>
    <w:rsid w:val="00E22336"/>
    <w:rsid w:val="00E2281C"/>
    <w:rsid w:val="00E2333B"/>
    <w:rsid w:val="00E233EE"/>
    <w:rsid w:val="00E23441"/>
    <w:rsid w:val="00E23A3B"/>
    <w:rsid w:val="00E23AAD"/>
    <w:rsid w:val="00E24D1B"/>
    <w:rsid w:val="00E2536C"/>
    <w:rsid w:val="00E2551E"/>
    <w:rsid w:val="00E2570C"/>
    <w:rsid w:val="00E2573D"/>
    <w:rsid w:val="00E25D95"/>
    <w:rsid w:val="00E268AD"/>
    <w:rsid w:val="00E26D3B"/>
    <w:rsid w:val="00E26E27"/>
    <w:rsid w:val="00E27075"/>
    <w:rsid w:val="00E27119"/>
    <w:rsid w:val="00E272B9"/>
    <w:rsid w:val="00E27688"/>
    <w:rsid w:val="00E27BAA"/>
    <w:rsid w:val="00E27EFE"/>
    <w:rsid w:val="00E27F65"/>
    <w:rsid w:val="00E3045D"/>
    <w:rsid w:val="00E3061E"/>
    <w:rsid w:val="00E30D31"/>
    <w:rsid w:val="00E30DB2"/>
    <w:rsid w:val="00E30DC0"/>
    <w:rsid w:val="00E31172"/>
    <w:rsid w:val="00E3167C"/>
    <w:rsid w:val="00E32062"/>
    <w:rsid w:val="00E32434"/>
    <w:rsid w:val="00E32AD3"/>
    <w:rsid w:val="00E32BBB"/>
    <w:rsid w:val="00E33142"/>
    <w:rsid w:val="00E33773"/>
    <w:rsid w:val="00E33C48"/>
    <w:rsid w:val="00E340CF"/>
    <w:rsid w:val="00E3477B"/>
    <w:rsid w:val="00E350F2"/>
    <w:rsid w:val="00E3534D"/>
    <w:rsid w:val="00E3578B"/>
    <w:rsid w:val="00E357CC"/>
    <w:rsid w:val="00E3586A"/>
    <w:rsid w:val="00E358C5"/>
    <w:rsid w:val="00E35C33"/>
    <w:rsid w:val="00E360D2"/>
    <w:rsid w:val="00E36868"/>
    <w:rsid w:val="00E368A7"/>
    <w:rsid w:val="00E371FD"/>
    <w:rsid w:val="00E37BBC"/>
    <w:rsid w:val="00E390E2"/>
    <w:rsid w:val="00E4041A"/>
    <w:rsid w:val="00E40717"/>
    <w:rsid w:val="00E40762"/>
    <w:rsid w:val="00E40FAE"/>
    <w:rsid w:val="00E413F6"/>
    <w:rsid w:val="00E41972"/>
    <w:rsid w:val="00E41E79"/>
    <w:rsid w:val="00E41F55"/>
    <w:rsid w:val="00E42A14"/>
    <w:rsid w:val="00E42CEF"/>
    <w:rsid w:val="00E43D3C"/>
    <w:rsid w:val="00E43EAE"/>
    <w:rsid w:val="00E4477F"/>
    <w:rsid w:val="00E44AE5"/>
    <w:rsid w:val="00E44C0D"/>
    <w:rsid w:val="00E4526C"/>
    <w:rsid w:val="00E45511"/>
    <w:rsid w:val="00E45EA7"/>
    <w:rsid w:val="00E45EC0"/>
    <w:rsid w:val="00E46413"/>
    <w:rsid w:val="00E4699C"/>
    <w:rsid w:val="00E469D2"/>
    <w:rsid w:val="00E46A77"/>
    <w:rsid w:val="00E46BDF"/>
    <w:rsid w:val="00E46C54"/>
    <w:rsid w:val="00E479F8"/>
    <w:rsid w:val="00E47B84"/>
    <w:rsid w:val="00E500E4"/>
    <w:rsid w:val="00E5054F"/>
    <w:rsid w:val="00E506EC"/>
    <w:rsid w:val="00E509B0"/>
    <w:rsid w:val="00E5137A"/>
    <w:rsid w:val="00E51DDC"/>
    <w:rsid w:val="00E51F2B"/>
    <w:rsid w:val="00E5201F"/>
    <w:rsid w:val="00E522D7"/>
    <w:rsid w:val="00E524A3"/>
    <w:rsid w:val="00E52623"/>
    <w:rsid w:val="00E52707"/>
    <w:rsid w:val="00E52C40"/>
    <w:rsid w:val="00E534D5"/>
    <w:rsid w:val="00E534E0"/>
    <w:rsid w:val="00E53542"/>
    <w:rsid w:val="00E53729"/>
    <w:rsid w:val="00E5376F"/>
    <w:rsid w:val="00E541FA"/>
    <w:rsid w:val="00E542D7"/>
    <w:rsid w:val="00E545D6"/>
    <w:rsid w:val="00E54783"/>
    <w:rsid w:val="00E5573B"/>
    <w:rsid w:val="00E5585F"/>
    <w:rsid w:val="00E55A63"/>
    <w:rsid w:val="00E5678C"/>
    <w:rsid w:val="00E56B67"/>
    <w:rsid w:val="00E56E2E"/>
    <w:rsid w:val="00E571B6"/>
    <w:rsid w:val="00E57972"/>
    <w:rsid w:val="00E6056A"/>
    <w:rsid w:val="00E60678"/>
    <w:rsid w:val="00E608CC"/>
    <w:rsid w:val="00E60E1E"/>
    <w:rsid w:val="00E61035"/>
    <w:rsid w:val="00E611EF"/>
    <w:rsid w:val="00E61378"/>
    <w:rsid w:val="00E61386"/>
    <w:rsid w:val="00E61556"/>
    <w:rsid w:val="00E615D8"/>
    <w:rsid w:val="00E61B7C"/>
    <w:rsid w:val="00E61DC6"/>
    <w:rsid w:val="00E62B28"/>
    <w:rsid w:val="00E62B79"/>
    <w:rsid w:val="00E63253"/>
    <w:rsid w:val="00E63913"/>
    <w:rsid w:val="00E63ED3"/>
    <w:rsid w:val="00E6412A"/>
    <w:rsid w:val="00E6468B"/>
    <w:rsid w:val="00E64E68"/>
    <w:rsid w:val="00E65101"/>
    <w:rsid w:val="00E65494"/>
    <w:rsid w:val="00E65CFA"/>
    <w:rsid w:val="00E65EAD"/>
    <w:rsid w:val="00E66DFF"/>
    <w:rsid w:val="00E675EA"/>
    <w:rsid w:val="00E67645"/>
    <w:rsid w:val="00E67CE7"/>
    <w:rsid w:val="00E67E15"/>
    <w:rsid w:val="00E702D0"/>
    <w:rsid w:val="00E70536"/>
    <w:rsid w:val="00E70549"/>
    <w:rsid w:val="00E705DC"/>
    <w:rsid w:val="00E706DB"/>
    <w:rsid w:val="00E70D3C"/>
    <w:rsid w:val="00E716CB"/>
    <w:rsid w:val="00E7182A"/>
    <w:rsid w:val="00E71B54"/>
    <w:rsid w:val="00E71C00"/>
    <w:rsid w:val="00E71C34"/>
    <w:rsid w:val="00E71E12"/>
    <w:rsid w:val="00E721DC"/>
    <w:rsid w:val="00E7221E"/>
    <w:rsid w:val="00E7294F"/>
    <w:rsid w:val="00E729CF"/>
    <w:rsid w:val="00E72DA2"/>
    <w:rsid w:val="00E72E32"/>
    <w:rsid w:val="00E732F6"/>
    <w:rsid w:val="00E738B0"/>
    <w:rsid w:val="00E73BA7"/>
    <w:rsid w:val="00E743CB"/>
    <w:rsid w:val="00E744CF"/>
    <w:rsid w:val="00E7458C"/>
    <w:rsid w:val="00E750EF"/>
    <w:rsid w:val="00E75919"/>
    <w:rsid w:val="00E7628C"/>
    <w:rsid w:val="00E7669A"/>
    <w:rsid w:val="00E76B5C"/>
    <w:rsid w:val="00E76D41"/>
    <w:rsid w:val="00E76F2A"/>
    <w:rsid w:val="00E77289"/>
    <w:rsid w:val="00E8024A"/>
    <w:rsid w:val="00E80441"/>
    <w:rsid w:val="00E80EF6"/>
    <w:rsid w:val="00E810B4"/>
    <w:rsid w:val="00E81175"/>
    <w:rsid w:val="00E81415"/>
    <w:rsid w:val="00E81C18"/>
    <w:rsid w:val="00E81EA0"/>
    <w:rsid w:val="00E81EBE"/>
    <w:rsid w:val="00E82689"/>
    <w:rsid w:val="00E82695"/>
    <w:rsid w:val="00E8300C"/>
    <w:rsid w:val="00E83298"/>
    <w:rsid w:val="00E83333"/>
    <w:rsid w:val="00E83344"/>
    <w:rsid w:val="00E83BD1"/>
    <w:rsid w:val="00E84D70"/>
    <w:rsid w:val="00E85218"/>
    <w:rsid w:val="00E85587"/>
    <w:rsid w:val="00E85E5A"/>
    <w:rsid w:val="00E8622B"/>
    <w:rsid w:val="00E86402"/>
    <w:rsid w:val="00E86E6D"/>
    <w:rsid w:val="00E87150"/>
    <w:rsid w:val="00E875C1"/>
    <w:rsid w:val="00E9080C"/>
    <w:rsid w:val="00E90D7F"/>
    <w:rsid w:val="00E91039"/>
    <w:rsid w:val="00E9115F"/>
    <w:rsid w:val="00E91236"/>
    <w:rsid w:val="00E915C2"/>
    <w:rsid w:val="00E91AC6"/>
    <w:rsid w:val="00E92044"/>
    <w:rsid w:val="00E92117"/>
    <w:rsid w:val="00E92867"/>
    <w:rsid w:val="00E9293D"/>
    <w:rsid w:val="00E92A2F"/>
    <w:rsid w:val="00E92B99"/>
    <w:rsid w:val="00E92D5C"/>
    <w:rsid w:val="00E93352"/>
    <w:rsid w:val="00E934FE"/>
    <w:rsid w:val="00E93524"/>
    <w:rsid w:val="00E94199"/>
    <w:rsid w:val="00E9489B"/>
    <w:rsid w:val="00E94E0B"/>
    <w:rsid w:val="00E94FCC"/>
    <w:rsid w:val="00E95129"/>
    <w:rsid w:val="00E955C6"/>
    <w:rsid w:val="00E95A1F"/>
    <w:rsid w:val="00E95A23"/>
    <w:rsid w:val="00E95E20"/>
    <w:rsid w:val="00E969E8"/>
    <w:rsid w:val="00E9780B"/>
    <w:rsid w:val="00E97FC2"/>
    <w:rsid w:val="00EA0295"/>
    <w:rsid w:val="00EA0BB2"/>
    <w:rsid w:val="00EA0BCB"/>
    <w:rsid w:val="00EA0DFE"/>
    <w:rsid w:val="00EA102D"/>
    <w:rsid w:val="00EA13D7"/>
    <w:rsid w:val="00EA24D1"/>
    <w:rsid w:val="00EA2600"/>
    <w:rsid w:val="00EA3317"/>
    <w:rsid w:val="00EA3338"/>
    <w:rsid w:val="00EA385A"/>
    <w:rsid w:val="00EA3A2F"/>
    <w:rsid w:val="00EA3CF0"/>
    <w:rsid w:val="00EA3FF3"/>
    <w:rsid w:val="00EA41F1"/>
    <w:rsid w:val="00EA4249"/>
    <w:rsid w:val="00EA441C"/>
    <w:rsid w:val="00EA4707"/>
    <w:rsid w:val="00EA4879"/>
    <w:rsid w:val="00EA4971"/>
    <w:rsid w:val="00EA523E"/>
    <w:rsid w:val="00EA55DA"/>
    <w:rsid w:val="00EA5608"/>
    <w:rsid w:val="00EA567D"/>
    <w:rsid w:val="00EA575D"/>
    <w:rsid w:val="00EA58D1"/>
    <w:rsid w:val="00EA59B8"/>
    <w:rsid w:val="00EA5BE1"/>
    <w:rsid w:val="00EA5D16"/>
    <w:rsid w:val="00EA62EB"/>
    <w:rsid w:val="00EA63BC"/>
    <w:rsid w:val="00EA6981"/>
    <w:rsid w:val="00EA6ED8"/>
    <w:rsid w:val="00EA6FF8"/>
    <w:rsid w:val="00EA714C"/>
    <w:rsid w:val="00EA72B2"/>
    <w:rsid w:val="00EA7804"/>
    <w:rsid w:val="00EB0707"/>
    <w:rsid w:val="00EB0C77"/>
    <w:rsid w:val="00EB0E80"/>
    <w:rsid w:val="00EB1057"/>
    <w:rsid w:val="00EB11F8"/>
    <w:rsid w:val="00EB1CE6"/>
    <w:rsid w:val="00EB1CFE"/>
    <w:rsid w:val="00EB1D2A"/>
    <w:rsid w:val="00EB22D7"/>
    <w:rsid w:val="00EB2422"/>
    <w:rsid w:val="00EB2462"/>
    <w:rsid w:val="00EB29A5"/>
    <w:rsid w:val="00EB2F9A"/>
    <w:rsid w:val="00EB30ED"/>
    <w:rsid w:val="00EB3673"/>
    <w:rsid w:val="00EB372D"/>
    <w:rsid w:val="00EB3A8C"/>
    <w:rsid w:val="00EB48AD"/>
    <w:rsid w:val="00EB5015"/>
    <w:rsid w:val="00EB50B8"/>
    <w:rsid w:val="00EB52DC"/>
    <w:rsid w:val="00EB57B7"/>
    <w:rsid w:val="00EB58A3"/>
    <w:rsid w:val="00EB59B1"/>
    <w:rsid w:val="00EB5B11"/>
    <w:rsid w:val="00EB5C85"/>
    <w:rsid w:val="00EB6693"/>
    <w:rsid w:val="00EB677D"/>
    <w:rsid w:val="00EB6CC3"/>
    <w:rsid w:val="00EB6F5B"/>
    <w:rsid w:val="00EB78F9"/>
    <w:rsid w:val="00EB7C3F"/>
    <w:rsid w:val="00EC0169"/>
    <w:rsid w:val="00EC09DB"/>
    <w:rsid w:val="00EC0DA1"/>
    <w:rsid w:val="00EC10F3"/>
    <w:rsid w:val="00EC2267"/>
    <w:rsid w:val="00EC2AE9"/>
    <w:rsid w:val="00EC2B82"/>
    <w:rsid w:val="00EC3236"/>
    <w:rsid w:val="00EC36FF"/>
    <w:rsid w:val="00EC4828"/>
    <w:rsid w:val="00EC4912"/>
    <w:rsid w:val="00EC4A74"/>
    <w:rsid w:val="00EC4F67"/>
    <w:rsid w:val="00EC52A9"/>
    <w:rsid w:val="00EC5C0A"/>
    <w:rsid w:val="00EC5DD4"/>
    <w:rsid w:val="00EC6062"/>
    <w:rsid w:val="00EC6069"/>
    <w:rsid w:val="00EC6426"/>
    <w:rsid w:val="00EC6C5F"/>
    <w:rsid w:val="00EC6F3F"/>
    <w:rsid w:val="00EC7154"/>
    <w:rsid w:val="00EC72BB"/>
    <w:rsid w:val="00EC7427"/>
    <w:rsid w:val="00EC7459"/>
    <w:rsid w:val="00EC78DE"/>
    <w:rsid w:val="00EC7E6E"/>
    <w:rsid w:val="00ED016D"/>
    <w:rsid w:val="00ED02A5"/>
    <w:rsid w:val="00ED04D2"/>
    <w:rsid w:val="00ED0696"/>
    <w:rsid w:val="00ED0D21"/>
    <w:rsid w:val="00ED1ED5"/>
    <w:rsid w:val="00ED282C"/>
    <w:rsid w:val="00ED2835"/>
    <w:rsid w:val="00ED3970"/>
    <w:rsid w:val="00ED424F"/>
    <w:rsid w:val="00ED456C"/>
    <w:rsid w:val="00ED49C6"/>
    <w:rsid w:val="00ED4FD9"/>
    <w:rsid w:val="00ED5AEB"/>
    <w:rsid w:val="00ED5B52"/>
    <w:rsid w:val="00ED622A"/>
    <w:rsid w:val="00ED62AE"/>
    <w:rsid w:val="00ED66DC"/>
    <w:rsid w:val="00ED6741"/>
    <w:rsid w:val="00ED67E0"/>
    <w:rsid w:val="00ED6802"/>
    <w:rsid w:val="00ED7296"/>
    <w:rsid w:val="00ED73E6"/>
    <w:rsid w:val="00ED7CD6"/>
    <w:rsid w:val="00ED7FF9"/>
    <w:rsid w:val="00EE039B"/>
    <w:rsid w:val="00EE04F5"/>
    <w:rsid w:val="00EE0518"/>
    <w:rsid w:val="00EE0533"/>
    <w:rsid w:val="00EE0B12"/>
    <w:rsid w:val="00EE1203"/>
    <w:rsid w:val="00EE120B"/>
    <w:rsid w:val="00EE12B5"/>
    <w:rsid w:val="00EE1414"/>
    <w:rsid w:val="00EE1709"/>
    <w:rsid w:val="00EE18AA"/>
    <w:rsid w:val="00EE1DFB"/>
    <w:rsid w:val="00EE23A5"/>
    <w:rsid w:val="00EE26B4"/>
    <w:rsid w:val="00EE3428"/>
    <w:rsid w:val="00EE3566"/>
    <w:rsid w:val="00EE3857"/>
    <w:rsid w:val="00EE47D2"/>
    <w:rsid w:val="00EE4ADF"/>
    <w:rsid w:val="00EE4FCA"/>
    <w:rsid w:val="00EE536D"/>
    <w:rsid w:val="00EE5A0F"/>
    <w:rsid w:val="00EE5D78"/>
    <w:rsid w:val="00EE5F73"/>
    <w:rsid w:val="00EE6193"/>
    <w:rsid w:val="00EE63A4"/>
    <w:rsid w:val="00EE67CB"/>
    <w:rsid w:val="00EE67E1"/>
    <w:rsid w:val="00EE7686"/>
    <w:rsid w:val="00EE7861"/>
    <w:rsid w:val="00EE79DA"/>
    <w:rsid w:val="00EF123F"/>
    <w:rsid w:val="00EF1C6D"/>
    <w:rsid w:val="00EF1DBC"/>
    <w:rsid w:val="00EF2196"/>
    <w:rsid w:val="00EF2F16"/>
    <w:rsid w:val="00EF31D4"/>
    <w:rsid w:val="00EF341C"/>
    <w:rsid w:val="00EF34F3"/>
    <w:rsid w:val="00EF3BFD"/>
    <w:rsid w:val="00EF3FA2"/>
    <w:rsid w:val="00EF5144"/>
    <w:rsid w:val="00EF542D"/>
    <w:rsid w:val="00EF55B5"/>
    <w:rsid w:val="00EF6259"/>
    <w:rsid w:val="00EF62C1"/>
    <w:rsid w:val="00EF6489"/>
    <w:rsid w:val="00EF6716"/>
    <w:rsid w:val="00EF6FBC"/>
    <w:rsid w:val="00EF6FF8"/>
    <w:rsid w:val="00EF7082"/>
    <w:rsid w:val="00EF7109"/>
    <w:rsid w:val="00EF7114"/>
    <w:rsid w:val="00EF7E67"/>
    <w:rsid w:val="00EF7FFA"/>
    <w:rsid w:val="00F00667"/>
    <w:rsid w:val="00F00853"/>
    <w:rsid w:val="00F00FD0"/>
    <w:rsid w:val="00F02342"/>
    <w:rsid w:val="00F02604"/>
    <w:rsid w:val="00F02741"/>
    <w:rsid w:val="00F0277B"/>
    <w:rsid w:val="00F027B2"/>
    <w:rsid w:val="00F02886"/>
    <w:rsid w:val="00F033CB"/>
    <w:rsid w:val="00F038C6"/>
    <w:rsid w:val="00F04B3F"/>
    <w:rsid w:val="00F0542B"/>
    <w:rsid w:val="00F05465"/>
    <w:rsid w:val="00F05896"/>
    <w:rsid w:val="00F06016"/>
    <w:rsid w:val="00F065D1"/>
    <w:rsid w:val="00F0683E"/>
    <w:rsid w:val="00F06F40"/>
    <w:rsid w:val="00F07860"/>
    <w:rsid w:val="00F07932"/>
    <w:rsid w:val="00F07F27"/>
    <w:rsid w:val="00F100B0"/>
    <w:rsid w:val="00F108AF"/>
    <w:rsid w:val="00F10F50"/>
    <w:rsid w:val="00F1203C"/>
    <w:rsid w:val="00F12272"/>
    <w:rsid w:val="00F1275F"/>
    <w:rsid w:val="00F12FD5"/>
    <w:rsid w:val="00F1305D"/>
    <w:rsid w:val="00F13943"/>
    <w:rsid w:val="00F139A7"/>
    <w:rsid w:val="00F139AA"/>
    <w:rsid w:val="00F13EA6"/>
    <w:rsid w:val="00F13F2B"/>
    <w:rsid w:val="00F1414C"/>
    <w:rsid w:val="00F1457A"/>
    <w:rsid w:val="00F14A38"/>
    <w:rsid w:val="00F15965"/>
    <w:rsid w:val="00F159F9"/>
    <w:rsid w:val="00F15C30"/>
    <w:rsid w:val="00F15FBC"/>
    <w:rsid w:val="00F16095"/>
    <w:rsid w:val="00F16222"/>
    <w:rsid w:val="00F16465"/>
    <w:rsid w:val="00F16526"/>
    <w:rsid w:val="00F166EB"/>
    <w:rsid w:val="00F168AB"/>
    <w:rsid w:val="00F1721C"/>
    <w:rsid w:val="00F17714"/>
    <w:rsid w:val="00F177CB"/>
    <w:rsid w:val="00F17C80"/>
    <w:rsid w:val="00F17DFF"/>
    <w:rsid w:val="00F2000F"/>
    <w:rsid w:val="00F205CE"/>
    <w:rsid w:val="00F209F8"/>
    <w:rsid w:val="00F20ABF"/>
    <w:rsid w:val="00F20CA8"/>
    <w:rsid w:val="00F20EDA"/>
    <w:rsid w:val="00F2139C"/>
    <w:rsid w:val="00F2141A"/>
    <w:rsid w:val="00F22626"/>
    <w:rsid w:val="00F22CC7"/>
    <w:rsid w:val="00F22E98"/>
    <w:rsid w:val="00F236FF"/>
    <w:rsid w:val="00F24451"/>
    <w:rsid w:val="00F2467D"/>
    <w:rsid w:val="00F24878"/>
    <w:rsid w:val="00F256A0"/>
    <w:rsid w:val="00F2622B"/>
    <w:rsid w:val="00F263D1"/>
    <w:rsid w:val="00F264AF"/>
    <w:rsid w:val="00F264D5"/>
    <w:rsid w:val="00F26511"/>
    <w:rsid w:val="00F26713"/>
    <w:rsid w:val="00F26732"/>
    <w:rsid w:val="00F26C38"/>
    <w:rsid w:val="00F26F07"/>
    <w:rsid w:val="00F270F7"/>
    <w:rsid w:val="00F27226"/>
    <w:rsid w:val="00F2733C"/>
    <w:rsid w:val="00F2749D"/>
    <w:rsid w:val="00F27578"/>
    <w:rsid w:val="00F2CE86"/>
    <w:rsid w:val="00F307BE"/>
    <w:rsid w:val="00F30B01"/>
    <w:rsid w:val="00F311C5"/>
    <w:rsid w:val="00F3154E"/>
    <w:rsid w:val="00F3212B"/>
    <w:rsid w:val="00F321C2"/>
    <w:rsid w:val="00F323D3"/>
    <w:rsid w:val="00F3242B"/>
    <w:rsid w:val="00F32650"/>
    <w:rsid w:val="00F32869"/>
    <w:rsid w:val="00F328E5"/>
    <w:rsid w:val="00F3310D"/>
    <w:rsid w:val="00F34942"/>
    <w:rsid w:val="00F349DA"/>
    <w:rsid w:val="00F34DA3"/>
    <w:rsid w:val="00F35481"/>
    <w:rsid w:val="00F359DF"/>
    <w:rsid w:val="00F3674E"/>
    <w:rsid w:val="00F37123"/>
    <w:rsid w:val="00F37C7A"/>
    <w:rsid w:val="00F37C8A"/>
    <w:rsid w:val="00F402F0"/>
    <w:rsid w:val="00F404BD"/>
    <w:rsid w:val="00F40964"/>
    <w:rsid w:val="00F40D6C"/>
    <w:rsid w:val="00F4105B"/>
    <w:rsid w:val="00F41432"/>
    <w:rsid w:val="00F42745"/>
    <w:rsid w:val="00F42940"/>
    <w:rsid w:val="00F42CA0"/>
    <w:rsid w:val="00F42D32"/>
    <w:rsid w:val="00F4300E"/>
    <w:rsid w:val="00F43163"/>
    <w:rsid w:val="00F4322F"/>
    <w:rsid w:val="00F43459"/>
    <w:rsid w:val="00F4347F"/>
    <w:rsid w:val="00F4376B"/>
    <w:rsid w:val="00F43B03"/>
    <w:rsid w:val="00F44286"/>
    <w:rsid w:val="00F4494C"/>
    <w:rsid w:val="00F44A23"/>
    <w:rsid w:val="00F44BE6"/>
    <w:rsid w:val="00F44EE1"/>
    <w:rsid w:val="00F4510C"/>
    <w:rsid w:val="00F45507"/>
    <w:rsid w:val="00F45A44"/>
    <w:rsid w:val="00F45E24"/>
    <w:rsid w:val="00F4612D"/>
    <w:rsid w:val="00F4612F"/>
    <w:rsid w:val="00F466A5"/>
    <w:rsid w:val="00F46A03"/>
    <w:rsid w:val="00F47360"/>
    <w:rsid w:val="00F47490"/>
    <w:rsid w:val="00F47580"/>
    <w:rsid w:val="00F4774A"/>
    <w:rsid w:val="00F47810"/>
    <w:rsid w:val="00F47E28"/>
    <w:rsid w:val="00F50082"/>
    <w:rsid w:val="00F50580"/>
    <w:rsid w:val="00F50A63"/>
    <w:rsid w:val="00F5139E"/>
    <w:rsid w:val="00F518BE"/>
    <w:rsid w:val="00F519BE"/>
    <w:rsid w:val="00F51A60"/>
    <w:rsid w:val="00F51B35"/>
    <w:rsid w:val="00F521B9"/>
    <w:rsid w:val="00F52634"/>
    <w:rsid w:val="00F52647"/>
    <w:rsid w:val="00F52991"/>
    <w:rsid w:val="00F533EE"/>
    <w:rsid w:val="00F536C1"/>
    <w:rsid w:val="00F53C58"/>
    <w:rsid w:val="00F541FB"/>
    <w:rsid w:val="00F5461A"/>
    <w:rsid w:val="00F54936"/>
    <w:rsid w:val="00F54F56"/>
    <w:rsid w:val="00F55FF9"/>
    <w:rsid w:val="00F561EB"/>
    <w:rsid w:val="00F56222"/>
    <w:rsid w:val="00F56A93"/>
    <w:rsid w:val="00F56E55"/>
    <w:rsid w:val="00F56E71"/>
    <w:rsid w:val="00F56F41"/>
    <w:rsid w:val="00F56FF7"/>
    <w:rsid w:val="00F572A4"/>
    <w:rsid w:val="00F572C4"/>
    <w:rsid w:val="00F5752A"/>
    <w:rsid w:val="00F576EB"/>
    <w:rsid w:val="00F579D0"/>
    <w:rsid w:val="00F6087C"/>
    <w:rsid w:val="00F61340"/>
    <w:rsid w:val="00F614FA"/>
    <w:rsid w:val="00F61BF7"/>
    <w:rsid w:val="00F61CCE"/>
    <w:rsid w:val="00F62075"/>
    <w:rsid w:val="00F62AA4"/>
    <w:rsid w:val="00F6337D"/>
    <w:rsid w:val="00F63CB3"/>
    <w:rsid w:val="00F658B2"/>
    <w:rsid w:val="00F65A65"/>
    <w:rsid w:val="00F65DE3"/>
    <w:rsid w:val="00F6644F"/>
    <w:rsid w:val="00F669A7"/>
    <w:rsid w:val="00F66E1F"/>
    <w:rsid w:val="00F66E89"/>
    <w:rsid w:val="00F66FAE"/>
    <w:rsid w:val="00F66FB6"/>
    <w:rsid w:val="00F671A0"/>
    <w:rsid w:val="00F67419"/>
    <w:rsid w:val="00F67A68"/>
    <w:rsid w:val="00F67DCB"/>
    <w:rsid w:val="00F70EEF"/>
    <w:rsid w:val="00F713AF"/>
    <w:rsid w:val="00F71B6A"/>
    <w:rsid w:val="00F71D2E"/>
    <w:rsid w:val="00F7242B"/>
    <w:rsid w:val="00F72E83"/>
    <w:rsid w:val="00F73254"/>
    <w:rsid w:val="00F732C0"/>
    <w:rsid w:val="00F743EC"/>
    <w:rsid w:val="00F7477C"/>
    <w:rsid w:val="00F74AD4"/>
    <w:rsid w:val="00F75417"/>
    <w:rsid w:val="00F756E9"/>
    <w:rsid w:val="00F75F1A"/>
    <w:rsid w:val="00F75F8D"/>
    <w:rsid w:val="00F762AF"/>
    <w:rsid w:val="00F76A69"/>
    <w:rsid w:val="00F776CA"/>
    <w:rsid w:val="00F77C52"/>
    <w:rsid w:val="00F8030A"/>
    <w:rsid w:val="00F809A1"/>
    <w:rsid w:val="00F80E47"/>
    <w:rsid w:val="00F81126"/>
    <w:rsid w:val="00F814D0"/>
    <w:rsid w:val="00F821F4"/>
    <w:rsid w:val="00F82386"/>
    <w:rsid w:val="00F83408"/>
    <w:rsid w:val="00F83D67"/>
    <w:rsid w:val="00F83FA5"/>
    <w:rsid w:val="00F83FDD"/>
    <w:rsid w:val="00F8424F"/>
    <w:rsid w:val="00F84ABC"/>
    <w:rsid w:val="00F85014"/>
    <w:rsid w:val="00F852BF"/>
    <w:rsid w:val="00F85E0E"/>
    <w:rsid w:val="00F8605C"/>
    <w:rsid w:val="00F86464"/>
    <w:rsid w:val="00F8676D"/>
    <w:rsid w:val="00F86A8A"/>
    <w:rsid w:val="00F86C0F"/>
    <w:rsid w:val="00F87170"/>
    <w:rsid w:val="00F87739"/>
    <w:rsid w:val="00F87A7A"/>
    <w:rsid w:val="00F87C81"/>
    <w:rsid w:val="00F87D79"/>
    <w:rsid w:val="00F87F61"/>
    <w:rsid w:val="00F90180"/>
    <w:rsid w:val="00F9033C"/>
    <w:rsid w:val="00F907E3"/>
    <w:rsid w:val="00F90F1B"/>
    <w:rsid w:val="00F90F6C"/>
    <w:rsid w:val="00F91B56"/>
    <w:rsid w:val="00F91FCA"/>
    <w:rsid w:val="00F9225D"/>
    <w:rsid w:val="00F925BF"/>
    <w:rsid w:val="00F926B2"/>
    <w:rsid w:val="00F92716"/>
    <w:rsid w:val="00F92765"/>
    <w:rsid w:val="00F92876"/>
    <w:rsid w:val="00F92FDB"/>
    <w:rsid w:val="00F931A5"/>
    <w:rsid w:val="00F9355A"/>
    <w:rsid w:val="00F93BDB"/>
    <w:rsid w:val="00F94113"/>
    <w:rsid w:val="00F9427C"/>
    <w:rsid w:val="00F943E7"/>
    <w:rsid w:val="00F944DB"/>
    <w:rsid w:val="00F946D7"/>
    <w:rsid w:val="00F9533E"/>
    <w:rsid w:val="00F953B7"/>
    <w:rsid w:val="00F955D4"/>
    <w:rsid w:val="00F95F69"/>
    <w:rsid w:val="00F961FB"/>
    <w:rsid w:val="00F96DA5"/>
    <w:rsid w:val="00F970DD"/>
    <w:rsid w:val="00F97632"/>
    <w:rsid w:val="00F97D89"/>
    <w:rsid w:val="00F97EAB"/>
    <w:rsid w:val="00FA045E"/>
    <w:rsid w:val="00FA055E"/>
    <w:rsid w:val="00FA1C6C"/>
    <w:rsid w:val="00FA2391"/>
    <w:rsid w:val="00FA24AA"/>
    <w:rsid w:val="00FA3299"/>
    <w:rsid w:val="00FA38C4"/>
    <w:rsid w:val="00FA3D68"/>
    <w:rsid w:val="00FA3DEA"/>
    <w:rsid w:val="00FA50A6"/>
    <w:rsid w:val="00FA53CD"/>
    <w:rsid w:val="00FA55ED"/>
    <w:rsid w:val="00FA5CDC"/>
    <w:rsid w:val="00FA61E3"/>
    <w:rsid w:val="00FA6A9C"/>
    <w:rsid w:val="00FA7025"/>
    <w:rsid w:val="00FA7992"/>
    <w:rsid w:val="00FB0479"/>
    <w:rsid w:val="00FB04DC"/>
    <w:rsid w:val="00FB0963"/>
    <w:rsid w:val="00FB0BF6"/>
    <w:rsid w:val="00FB0F05"/>
    <w:rsid w:val="00FB1090"/>
    <w:rsid w:val="00FB1251"/>
    <w:rsid w:val="00FB1285"/>
    <w:rsid w:val="00FB1BDC"/>
    <w:rsid w:val="00FB2417"/>
    <w:rsid w:val="00FB3305"/>
    <w:rsid w:val="00FB3314"/>
    <w:rsid w:val="00FB531B"/>
    <w:rsid w:val="00FB54AC"/>
    <w:rsid w:val="00FB5B81"/>
    <w:rsid w:val="00FB7042"/>
    <w:rsid w:val="00FB742B"/>
    <w:rsid w:val="00FB793A"/>
    <w:rsid w:val="00FB7BB6"/>
    <w:rsid w:val="00FC037A"/>
    <w:rsid w:val="00FC0384"/>
    <w:rsid w:val="00FC06F4"/>
    <w:rsid w:val="00FC0A84"/>
    <w:rsid w:val="00FC0DD2"/>
    <w:rsid w:val="00FC0E6E"/>
    <w:rsid w:val="00FC120B"/>
    <w:rsid w:val="00FC12BE"/>
    <w:rsid w:val="00FC1F99"/>
    <w:rsid w:val="00FC20E2"/>
    <w:rsid w:val="00FC25C2"/>
    <w:rsid w:val="00FC2E09"/>
    <w:rsid w:val="00FC3293"/>
    <w:rsid w:val="00FC355C"/>
    <w:rsid w:val="00FC3812"/>
    <w:rsid w:val="00FC40B3"/>
    <w:rsid w:val="00FC4741"/>
    <w:rsid w:val="00FC480E"/>
    <w:rsid w:val="00FC4C24"/>
    <w:rsid w:val="00FC4EF1"/>
    <w:rsid w:val="00FC55D9"/>
    <w:rsid w:val="00FC5F37"/>
    <w:rsid w:val="00FC649D"/>
    <w:rsid w:val="00FC65BA"/>
    <w:rsid w:val="00FC68EA"/>
    <w:rsid w:val="00FC7168"/>
    <w:rsid w:val="00FC7560"/>
    <w:rsid w:val="00FC7594"/>
    <w:rsid w:val="00FC773F"/>
    <w:rsid w:val="00FC7BBE"/>
    <w:rsid w:val="00FC7D4F"/>
    <w:rsid w:val="00FC7E51"/>
    <w:rsid w:val="00FD04E0"/>
    <w:rsid w:val="00FD05E1"/>
    <w:rsid w:val="00FD0A18"/>
    <w:rsid w:val="00FD0A6A"/>
    <w:rsid w:val="00FD0CDF"/>
    <w:rsid w:val="00FD177B"/>
    <w:rsid w:val="00FD17F7"/>
    <w:rsid w:val="00FD1EBB"/>
    <w:rsid w:val="00FD1F7A"/>
    <w:rsid w:val="00FD208E"/>
    <w:rsid w:val="00FD20C7"/>
    <w:rsid w:val="00FD248C"/>
    <w:rsid w:val="00FD28C0"/>
    <w:rsid w:val="00FD2DF2"/>
    <w:rsid w:val="00FD34C0"/>
    <w:rsid w:val="00FD3AB8"/>
    <w:rsid w:val="00FD3E95"/>
    <w:rsid w:val="00FD403B"/>
    <w:rsid w:val="00FD4DDC"/>
    <w:rsid w:val="00FD5408"/>
    <w:rsid w:val="00FD6A08"/>
    <w:rsid w:val="00FD6B2C"/>
    <w:rsid w:val="00FD7030"/>
    <w:rsid w:val="00FD7C41"/>
    <w:rsid w:val="00FD7E2E"/>
    <w:rsid w:val="00FE02F8"/>
    <w:rsid w:val="00FE07F8"/>
    <w:rsid w:val="00FE0918"/>
    <w:rsid w:val="00FE0E76"/>
    <w:rsid w:val="00FE1DDF"/>
    <w:rsid w:val="00FE1E18"/>
    <w:rsid w:val="00FE2607"/>
    <w:rsid w:val="00FE267E"/>
    <w:rsid w:val="00FE26A2"/>
    <w:rsid w:val="00FE28C6"/>
    <w:rsid w:val="00FE2B73"/>
    <w:rsid w:val="00FE2C20"/>
    <w:rsid w:val="00FE2CC5"/>
    <w:rsid w:val="00FE2CC9"/>
    <w:rsid w:val="00FE34FD"/>
    <w:rsid w:val="00FE3BB2"/>
    <w:rsid w:val="00FE3CFA"/>
    <w:rsid w:val="00FE454A"/>
    <w:rsid w:val="00FE4A7B"/>
    <w:rsid w:val="00FE4F1D"/>
    <w:rsid w:val="00FE50F3"/>
    <w:rsid w:val="00FE5291"/>
    <w:rsid w:val="00FE5675"/>
    <w:rsid w:val="00FE5A21"/>
    <w:rsid w:val="00FE69E6"/>
    <w:rsid w:val="00FE6C73"/>
    <w:rsid w:val="00FE6E1A"/>
    <w:rsid w:val="00FE7857"/>
    <w:rsid w:val="00FE7AB6"/>
    <w:rsid w:val="00FE7C5A"/>
    <w:rsid w:val="00FF0203"/>
    <w:rsid w:val="00FF0220"/>
    <w:rsid w:val="00FF0565"/>
    <w:rsid w:val="00FF08D4"/>
    <w:rsid w:val="00FF0F0F"/>
    <w:rsid w:val="00FF10B7"/>
    <w:rsid w:val="00FF121C"/>
    <w:rsid w:val="00FF1709"/>
    <w:rsid w:val="00FF1D82"/>
    <w:rsid w:val="00FF24B4"/>
    <w:rsid w:val="00FF24DE"/>
    <w:rsid w:val="00FF2537"/>
    <w:rsid w:val="00FF2A9F"/>
    <w:rsid w:val="00FF2E82"/>
    <w:rsid w:val="00FF32C5"/>
    <w:rsid w:val="00FF331B"/>
    <w:rsid w:val="00FF3611"/>
    <w:rsid w:val="00FF41A2"/>
    <w:rsid w:val="00FF41AC"/>
    <w:rsid w:val="00FF428F"/>
    <w:rsid w:val="00FF4C9B"/>
    <w:rsid w:val="00FF4E1F"/>
    <w:rsid w:val="00FF500E"/>
    <w:rsid w:val="00FF53A4"/>
    <w:rsid w:val="00FF60A7"/>
    <w:rsid w:val="00FF6AC5"/>
    <w:rsid w:val="00FF6F4B"/>
    <w:rsid w:val="00FF702C"/>
    <w:rsid w:val="00FF7053"/>
    <w:rsid w:val="00FF7321"/>
    <w:rsid w:val="0106214F"/>
    <w:rsid w:val="0115C7F5"/>
    <w:rsid w:val="0118266F"/>
    <w:rsid w:val="01219F87"/>
    <w:rsid w:val="0132F793"/>
    <w:rsid w:val="015D11CB"/>
    <w:rsid w:val="01775F25"/>
    <w:rsid w:val="0177BFEF"/>
    <w:rsid w:val="0177EE82"/>
    <w:rsid w:val="0179305F"/>
    <w:rsid w:val="01893EBB"/>
    <w:rsid w:val="019466EC"/>
    <w:rsid w:val="01A54613"/>
    <w:rsid w:val="01A7D5A1"/>
    <w:rsid w:val="01B71862"/>
    <w:rsid w:val="01D3125C"/>
    <w:rsid w:val="01D3396F"/>
    <w:rsid w:val="01D54860"/>
    <w:rsid w:val="01DC7CD5"/>
    <w:rsid w:val="01E2597A"/>
    <w:rsid w:val="01E6846A"/>
    <w:rsid w:val="01F9500D"/>
    <w:rsid w:val="01FA1D03"/>
    <w:rsid w:val="01FE2746"/>
    <w:rsid w:val="022A1E11"/>
    <w:rsid w:val="025D70A1"/>
    <w:rsid w:val="025DF6AA"/>
    <w:rsid w:val="0261DF65"/>
    <w:rsid w:val="02696A23"/>
    <w:rsid w:val="026B93C3"/>
    <w:rsid w:val="026EE22F"/>
    <w:rsid w:val="0274988A"/>
    <w:rsid w:val="02797304"/>
    <w:rsid w:val="029B0144"/>
    <w:rsid w:val="02A17F2D"/>
    <w:rsid w:val="02B4E100"/>
    <w:rsid w:val="02B52A32"/>
    <w:rsid w:val="02C0976D"/>
    <w:rsid w:val="02C33A4D"/>
    <w:rsid w:val="02C3B2A6"/>
    <w:rsid w:val="02EC76B0"/>
    <w:rsid w:val="02F0742B"/>
    <w:rsid w:val="02F26741"/>
    <w:rsid w:val="02FAC47B"/>
    <w:rsid w:val="02FBEB85"/>
    <w:rsid w:val="03325CB2"/>
    <w:rsid w:val="034A4DB2"/>
    <w:rsid w:val="034DBF9C"/>
    <w:rsid w:val="035042E2"/>
    <w:rsid w:val="0359DAE3"/>
    <w:rsid w:val="035E24B5"/>
    <w:rsid w:val="037564EE"/>
    <w:rsid w:val="037802BD"/>
    <w:rsid w:val="038CD585"/>
    <w:rsid w:val="038D0856"/>
    <w:rsid w:val="039784F3"/>
    <w:rsid w:val="039F2378"/>
    <w:rsid w:val="03A76A51"/>
    <w:rsid w:val="03AB4E9B"/>
    <w:rsid w:val="03AC7400"/>
    <w:rsid w:val="03AD1D13"/>
    <w:rsid w:val="03B54A6D"/>
    <w:rsid w:val="03BF400C"/>
    <w:rsid w:val="03C133AD"/>
    <w:rsid w:val="03CD7ADC"/>
    <w:rsid w:val="03D66E64"/>
    <w:rsid w:val="03DD3B48"/>
    <w:rsid w:val="03EE586D"/>
    <w:rsid w:val="03F19213"/>
    <w:rsid w:val="03F72585"/>
    <w:rsid w:val="0401FFF6"/>
    <w:rsid w:val="0411ACE7"/>
    <w:rsid w:val="04226508"/>
    <w:rsid w:val="0424972C"/>
    <w:rsid w:val="042FE139"/>
    <w:rsid w:val="04473E34"/>
    <w:rsid w:val="0448DFC8"/>
    <w:rsid w:val="044EF191"/>
    <w:rsid w:val="0450049A"/>
    <w:rsid w:val="045982C3"/>
    <w:rsid w:val="04615C17"/>
    <w:rsid w:val="0468D903"/>
    <w:rsid w:val="046BA682"/>
    <w:rsid w:val="046D6468"/>
    <w:rsid w:val="049F445F"/>
    <w:rsid w:val="04B392DD"/>
    <w:rsid w:val="04CF0ACA"/>
    <w:rsid w:val="04DB685D"/>
    <w:rsid w:val="04F2442C"/>
    <w:rsid w:val="0504ECDA"/>
    <w:rsid w:val="0510D0B9"/>
    <w:rsid w:val="0512135D"/>
    <w:rsid w:val="05126A1D"/>
    <w:rsid w:val="051DA470"/>
    <w:rsid w:val="051DAB1F"/>
    <w:rsid w:val="051FCF5B"/>
    <w:rsid w:val="052330E4"/>
    <w:rsid w:val="053F1675"/>
    <w:rsid w:val="05481CB0"/>
    <w:rsid w:val="054B5F3E"/>
    <w:rsid w:val="05515A42"/>
    <w:rsid w:val="05721A0A"/>
    <w:rsid w:val="05870A36"/>
    <w:rsid w:val="05880648"/>
    <w:rsid w:val="058B3B7A"/>
    <w:rsid w:val="058EB31B"/>
    <w:rsid w:val="05B1D50E"/>
    <w:rsid w:val="05B21277"/>
    <w:rsid w:val="05B80C35"/>
    <w:rsid w:val="05C06BC7"/>
    <w:rsid w:val="05C115B5"/>
    <w:rsid w:val="05DEDD28"/>
    <w:rsid w:val="05E56135"/>
    <w:rsid w:val="05FF1AA7"/>
    <w:rsid w:val="0602836E"/>
    <w:rsid w:val="0616C184"/>
    <w:rsid w:val="061AB52F"/>
    <w:rsid w:val="0633D566"/>
    <w:rsid w:val="0634E088"/>
    <w:rsid w:val="063E0AB2"/>
    <w:rsid w:val="0648F598"/>
    <w:rsid w:val="0651E201"/>
    <w:rsid w:val="06636E31"/>
    <w:rsid w:val="066D3D41"/>
    <w:rsid w:val="06721546"/>
    <w:rsid w:val="06780D1E"/>
    <w:rsid w:val="0682EA1C"/>
    <w:rsid w:val="06945197"/>
    <w:rsid w:val="06A09DC3"/>
    <w:rsid w:val="06BF2CA0"/>
    <w:rsid w:val="06C0DC3A"/>
    <w:rsid w:val="06E68E06"/>
    <w:rsid w:val="06E779E1"/>
    <w:rsid w:val="06EA8DF5"/>
    <w:rsid w:val="06F2F2D2"/>
    <w:rsid w:val="06FC1C30"/>
    <w:rsid w:val="06FC4B25"/>
    <w:rsid w:val="06FD2006"/>
    <w:rsid w:val="0703849A"/>
    <w:rsid w:val="070EF75E"/>
    <w:rsid w:val="072BB085"/>
    <w:rsid w:val="0730EE2C"/>
    <w:rsid w:val="074174E5"/>
    <w:rsid w:val="074741F4"/>
    <w:rsid w:val="0748C616"/>
    <w:rsid w:val="074AA4F6"/>
    <w:rsid w:val="074FA845"/>
    <w:rsid w:val="074FCF83"/>
    <w:rsid w:val="0756C019"/>
    <w:rsid w:val="075A0B53"/>
    <w:rsid w:val="075CF25A"/>
    <w:rsid w:val="0765A53C"/>
    <w:rsid w:val="076E7267"/>
    <w:rsid w:val="0772557C"/>
    <w:rsid w:val="078D670D"/>
    <w:rsid w:val="079A1C95"/>
    <w:rsid w:val="07A1CCA3"/>
    <w:rsid w:val="07A312DB"/>
    <w:rsid w:val="07D39695"/>
    <w:rsid w:val="07D97F6F"/>
    <w:rsid w:val="07DF70E5"/>
    <w:rsid w:val="07FEF50D"/>
    <w:rsid w:val="080801C0"/>
    <w:rsid w:val="0810BFB1"/>
    <w:rsid w:val="084F4BF0"/>
    <w:rsid w:val="085C3F78"/>
    <w:rsid w:val="085EF37E"/>
    <w:rsid w:val="085FD77A"/>
    <w:rsid w:val="08768DF7"/>
    <w:rsid w:val="08A2E013"/>
    <w:rsid w:val="08A5BB37"/>
    <w:rsid w:val="08C6482E"/>
    <w:rsid w:val="08D09AD7"/>
    <w:rsid w:val="08D561BE"/>
    <w:rsid w:val="08DBAF27"/>
    <w:rsid w:val="08EA6C51"/>
    <w:rsid w:val="09025F40"/>
    <w:rsid w:val="0906B55E"/>
    <w:rsid w:val="090B0BC5"/>
    <w:rsid w:val="090D7D05"/>
    <w:rsid w:val="091A58AD"/>
    <w:rsid w:val="092636AF"/>
    <w:rsid w:val="092C361D"/>
    <w:rsid w:val="092D4556"/>
    <w:rsid w:val="092DDC9A"/>
    <w:rsid w:val="0933B2E0"/>
    <w:rsid w:val="09391C97"/>
    <w:rsid w:val="0944D8CE"/>
    <w:rsid w:val="094E6EB5"/>
    <w:rsid w:val="095D1A8F"/>
    <w:rsid w:val="096197EB"/>
    <w:rsid w:val="09667D71"/>
    <w:rsid w:val="096B2D9E"/>
    <w:rsid w:val="0974107F"/>
    <w:rsid w:val="098E1E08"/>
    <w:rsid w:val="099A330F"/>
    <w:rsid w:val="09A5BC4F"/>
    <w:rsid w:val="09AF2680"/>
    <w:rsid w:val="09B39445"/>
    <w:rsid w:val="09BE10E2"/>
    <w:rsid w:val="09C7871C"/>
    <w:rsid w:val="09DD455D"/>
    <w:rsid w:val="09E2E5FF"/>
    <w:rsid w:val="09E315AB"/>
    <w:rsid w:val="09E3CF20"/>
    <w:rsid w:val="09EDA6BB"/>
    <w:rsid w:val="09EF08FC"/>
    <w:rsid w:val="09F7C22E"/>
    <w:rsid w:val="09FEBC9C"/>
    <w:rsid w:val="0A001279"/>
    <w:rsid w:val="0A05C4EC"/>
    <w:rsid w:val="0A06218A"/>
    <w:rsid w:val="0A0689BE"/>
    <w:rsid w:val="0A0CD50C"/>
    <w:rsid w:val="0A0CF7B6"/>
    <w:rsid w:val="0A18333A"/>
    <w:rsid w:val="0A1D71F0"/>
    <w:rsid w:val="0A1DE56B"/>
    <w:rsid w:val="0A230087"/>
    <w:rsid w:val="0A298F5D"/>
    <w:rsid w:val="0A2BF0BB"/>
    <w:rsid w:val="0A310CA9"/>
    <w:rsid w:val="0A342950"/>
    <w:rsid w:val="0A35C619"/>
    <w:rsid w:val="0A41BAA0"/>
    <w:rsid w:val="0A436287"/>
    <w:rsid w:val="0A470732"/>
    <w:rsid w:val="0A4E5864"/>
    <w:rsid w:val="0A50BE75"/>
    <w:rsid w:val="0A5EA92A"/>
    <w:rsid w:val="0A670221"/>
    <w:rsid w:val="0A6E864C"/>
    <w:rsid w:val="0A7E0C40"/>
    <w:rsid w:val="0A82FB6B"/>
    <w:rsid w:val="0A8778DB"/>
    <w:rsid w:val="0A89F455"/>
    <w:rsid w:val="0A977AD1"/>
    <w:rsid w:val="0AA87208"/>
    <w:rsid w:val="0AA93D3E"/>
    <w:rsid w:val="0AAB6691"/>
    <w:rsid w:val="0AB0CDCE"/>
    <w:rsid w:val="0AB28140"/>
    <w:rsid w:val="0ABB3D9E"/>
    <w:rsid w:val="0ABE620F"/>
    <w:rsid w:val="0AC5EB39"/>
    <w:rsid w:val="0ACD2454"/>
    <w:rsid w:val="0AD5133D"/>
    <w:rsid w:val="0ADCF66F"/>
    <w:rsid w:val="0AE507B1"/>
    <w:rsid w:val="0AEE1394"/>
    <w:rsid w:val="0AF253CE"/>
    <w:rsid w:val="0AF37137"/>
    <w:rsid w:val="0B078D12"/>
    <w:rsid w:val="0B0B4D9D"/>
    <w:rsid w:val="0B177022"/>
    <w:rsid w:val="0B1BED7E"/>
    <w:rsid w:val="0B1FFEAC"/>
    <w:rsid w:val="0B2BDA37"/>
    <w:rsid w:val="0B3CBE82"/>
    <w:rsid w:val="0B4EECB8"/>
    <w:rsid w:val="0B563BCF"/>
    <w:rsid w:val="0B563FF3"/>
    <w:rsid w:val="0B60E46D"/>
    <w:rsid w:val="0B67F4EC"/>
    <w:rsid w:val="0B6EE4B5"/>
    <w:rsid w:val="0B747FEF"/>
    <w:rsid w:val="0B7FAD1E"/>
    <w:rsid w:val="0B8E8FEB"/>
    <w:rsid w:val="0B94BF9D"/>
    <w:rsid w:val="0B95F9C4"/>
    <w:rsid w:val="0BB200EC"/>
    <w:rsid w:val="0BB7E07C"/>
    <w:rsid w:val="0BBA400E"/>
    <w:rsid w:val="0BC8E8AA"/>
    <w:rsid w:val="0BC90945"/>
    <w:rsid w:val="0BDF4F67"/>
    <w:rsid w:val="0BF37705"/>
    <w:rsid w:val="0BF9E213"/>
    <w:rsid w:val="0BFBFA7A"/>
    <w:rsid w:val="0BFC71C9"/>
    <w:rsid w:val="0C008DEB"/>
    <w:rsid w:val="0C091928"/>
    <w:rsid w:val="0C0D5E24"/>
    <w:rsid w:val="0C1E7F06"/>
    <w:rsid w:val="0C25C53B"/>
    <w:rsid w:val="0C2A6386"/>
    <w:rsid w:val="0C2C9788"/>
    <w:rsid w:val="0C2CD96A"/>
    <w:rsid w:val="0C4F9C18"/>
    <w:rsid w:val="0C5FD144"/>
    <w:rsid w:val="0C78DC38"/>
    <w:rsid w:val="0C7931E9"/>
    <w:rsid w:val="0C7FACEF"/>
    <w:rsid w:val="0C83588C"/>
    <w:rsid w:val="0C927C75"/>
    <w:rsid w:val="0C96B2F5"/>
    <w:rsid w:val="0C9A3956"/>
    <w:rsid w:val="0CB0560E"/>
    <w:rsid w:val="0CBEC0EE"/>
    <w:rsid w:val="0CC36E43"/>
    <w:rsid w:val="0CD11C29"/>
    <w:rsid w:val="0CD1DAD4"/>
    <w:rsid w:val="0CEB4A86"/>
    <w:rsid w:val="0CF14706"/>
    <w:rsid w:val="0CF63D9F"/>
    <w:rsid w:val="0CFB5430"/>
    <w:rsid w:val="0D18B0C9"/>
    <w:rsid w:val="0D1BA1B8"/>
    <w:rsid w:val="0D3C81CD"/>
    <w:rsid w:val="0D4F00D6"/>
    <w:rsid w:val="0D4FBF66"/>
    <w:rsid w:val="0D54FEFB"/>
    <w:rsid w:val="0D5EC48E"/>
    <w:rsid w:val="0D6C038B"/>
    <w:rsid w:val="0D87B361"/>
    <w:rsid w:val="0D904E18"/>
    <w:rsid w:val="0D90FA1D"/>
    <w:rsid w:val="0D93089B"/>
    <w:rsid w:val="0D997229"/>
    <w:rsid w:val="0DA2E029"/>
    <w:rsid w:val="0DADBC8C"/>
    <w:rsid w:val="0DB4507A"/>
    <w:rsid w:val="0DCD4191"/>
    <w:rsid w:val="0DE1394B"/>
    <w:rsid w:val="0DE79576"/>
    <w:rsid w:val="0E016099"/>
    <w:rsid w:val="0E3ECFA4"/>
    <w:rsid w:val="0E435299"/>
    <w:rsid w:val="0E49E05F"/>
    <w:rsid w:val="0E560150"/>
    <w:rsid w:val="0E5DDB4A"/>
    <w:rsid w:val="0E628F3F"/>
    <w:rsid w:val="0E64145F"/>
    <w:rsid w:val="0E66CA1E"/>
    <w:rsid w:val="0E6C5FB0"/>
    <w:rsid w:val="0E6E49D4"/>
    <w:rsid w:val="0E7EB106"/>
    <w:rsid w:val="0E856C2E"/>
    <w:rsid w:val="0E950C8C"/>
    <w:rsid w:val="0E988840"/>
    <w:rsid w:val="0E9E6C2F"/>
    <w:rsid w:val="0EA184AF"/>
    <w:rsid w:val="0EA6BCDA"/>
    <w:rsid w:val="0EB02432"/>
    <w:rsid w:val="0EB3DBAC"/>
    <w:rsid w:val="0EBD5E5C"/>
    <w:rsid w:val="0EC92773"/>
    <w:rsid w:val="0ECC731D"/>
    <w:rsid w:val="0ECE593C"/>
    <w:rsid w:val="0ED22168"/>
    <w:rsid w:val="0ED5FFA0"/>
    <w:rsid w:val="0ED833DF"/>
    <w:rsid w:val="0EF0D655"/>
    <w:rsid w:val="0EF1348C"/>
    <w:rsid w:val="0EF51773"/>
    <w:rsid w:val="0EF7C2D8"/>
    <w:rsid w:val="0EFAE534"/>
    <w:rsid w:val="0F03BE0A"/>
    <w:rsid w:val="0F09D89F"/>
    <w:rsid w:val="0F152CB1"/>
    <w:rsid w:val="0F1C2F5B"/>
    <w:rsid w:val="0F1F3E47"/>
    <w:rsid w:val="0F2C6E01"/>
    <w:rsid w:val="0F2F694F"/>
    <w:rsid w:val="0F32951F"/>
    <w:rsid w:val="0F48F772"/>
    <w:rsid w:val="0F51E39F"/>
    <w:rsid w:val="0F543C42"/>
    <w:rsid w:val="0F5DE8DF"/>
    <w:rsid w:val="0F728AF9"/>
    <w:rsid w:val="0F7A7BDD"/>
    <w:rsid w:val="0F7DB9A7"/>
    <w:rsid w:val="0F817DB7"/>
    <w:rsid w:val="0F82B4E6"/>
    <w:rsid w:val="0F90E641"/>
    <w:rsid w:val="0F965F25"/>
    <w:rsid w:val="0F9CCEB8"/>
    <w:rsid w:val="0FAA0CE4"/>
    <w:rsid w:val="0FAAAE15"/>
    <w:rsid w:val="0FCFDD50"/>
    <w:rsid w:val="0FDA1DF4"/>
    <w:rsid w:val="0FDA27BB"/>
    <w:rsid w:val="0FDCB5C8"/>
    <w:rsid w:val="0FE17639"/>
    <w:rsid w:val="0FE47308"/>
    <w:rsid w:val="0FED9DE6"/>
    <w:rsid w:val="0FF07B83"/>
    <w:rsid w:val="0FFC313B"/>
    <w:rsid w:val="0FFE3C93"/>
    <w:rsid w:val="1000A38C"/>
    <w:rsid w:val="1001470B"/>
    <w:rsid w:val="100788E9"/>
    <w:rsid w:val="101EC384"/>
    <w:rsid w:val="103554C0"/>
    <w:rsid w:val="1041D1C1"/>
    <w:rsid w:val="1049E996"/>
    <w:rsid w:val="105137BF"/>
    <w:rsid w:val="1051FC9E"/>
    <w:rsid w:val="105F5536"/>
    <w:rsid w:val="106A87B8"/>
    <w:rsid w:val="107C9FF6"/>
    <w:rsid w:val="10808201"/>
    <w:rsid w:val="108E5094"/>
    <w:rsid w:val="1097D47C"/>
    <w:rsid w:val="109AFE28"/>
    <w:rsid w:val="10A4A52C"/>
    <w:rsid w:val="10B8C2CE"/>
    <w:rsid w:val="10CEEE57"/>
    <w:rsid w:val="10D94763"/>
    <w:rsid w:val="10E43249"/>
    <w:rsid w:val="10EB40F0"/>
    <w:rsid w:val="10EEB943"/>
    <w:rsid w:val="11040FBA"/>
    <w:rsid w:val="110D8BEC"/>
    <w:rsid w:val="111794DB"/>
    <w:rsid w:val="11205647"/>
    <w:rsid w:val="11284E65"/>
    <w:rsid w:val="114080BC"/>
    <w:rsid w:val="114E9238"/>
    <w:rsid w:val="115089EE"/>
    <w:rsid w:val="11611D46"/>
    <w:rsid w:val="1163E618"/>
    <w:rsid w:val="11653F75"/>
    <w:rsid w:val="116AF009"/>
    <w:rsid w:val="116D620B"/>
    <w:rsid w:val="116F702B"/>
    <w:rsid w:val="116F9835"/>
    <w:rsid w:val="1170335C"/>
    <w:rsid w:val="117C0239"/>
    <w:rsid w:val="118200C9"/>
    <w:rsid w:val="1182758A"/>
    <w:rsid w:val="11838F81"/>
    <w:rsid w:val="1186676F"/>
    <w:rsid w:val="1188E220"/>
    <w:rsid w:val="118C0875"/>
    <w:rsid w:val="11A4A34B"/>
    <w:rsid w:val="11A5EE07"/>
    <w:rsid w:val="11A8A4FB"/>
    <w:rsid w:val="11BD3045"/>
    <w:rsid w:val="11E69E6F"/>
    <w:rsid w:val="11E95F48"/>
    <w:rsid w:val="11EB0C34"/>
    <w:rsid w:val="11F165F7"/>
    <w:rsid w:val="11F56CA5"/>
    <w:rsid w:val="11F82F0B"/>
    <w:rsid w:val="11FCD702"/>
    <w:rsid w:val="11FF46FB"/>
    <w:rsid w:val="12086B0C"/>
    <w:rsid w:val="120EA5B1"/>
    <w:rsid w:val="1214ADB8"/>
    <w:rsid w:val="12150AAE"/>
    <w:rsid w:val="1216E659"/>
    <w:rsid w:val="121BBB96"/>
    <w:rsid w:val="122C58D4"/>
    <w:rsid w:val="1231A56D"/>
    <w:rsid w:val="123226DD"/>
    <w:rsid w:val="1232607A"/>
    <w:rsid w:val="12347AA2"/>
    <w:rsid w:val="12419780"/>
    <w:rsid w:val="12471197"/>
    <w:rsid w:val="1270597C"/>
    <w:rsid w:val="127520C7"/>
    <w:rsid w:val="128A034C"/>
    <w:rsid w:val="128B2FEC"/>
    <w:rsid w:val="12905F9D"/>
    <w:rsid w:val="1291B686"/>
    <w:rsid w:val="12A5FE3B"/>
    <w:rsid w:val="12A84A1A"/>
    <w:rsid w:val="12CC3A16"/>
    <w:rsid w:val="12D91B91"/>
    <w:rsid w:val="12DBA7F9"/>
    <w:rsid w:val="12DED7BD"/>
    <w:rsid w:val="12FA7B1E"/>
    <w:rsid w:val="130F3BD8"/>
    <w:rsid w:val="1310C940"/>
    <w:rsid w:val="13178AF4"/>
    <w:rsid w:val="131F258D"/>
    <w:rsid w:val="1324EBF4"/>
    <w:rsid w:val="1326E128"/>
    <w:rsid w:val="1343547F"/>
    <w:rsid w:val="135706D3"/>
    <w:rsid w:val="135A312D"/>
    <w:rsid w:val="135E2FFB"/>
    <w:rsid w:val="135EC976"/>
    <w:rsid w:val="1375DC16"/>
    <w:rsid w:val="137C0410"/>
    <w:rsid w:val="13827BDF"/>
    <w:rsid w:val="13BF9C3E"/>
    <w:rsid w:val="13C91C90"/>
    <w:rsid w:val="13D8D5EF"/>
    <w:rsid w:val="13DF0187"/>
    <w:rsid w:val="13DF51BD"/>
    <w:rsid w:val="13ED62F8"/>
    <w:rsid w:val="13F5B34A"/>
    <w:rsid w:val="1401BA22"/>
    <w:rsid w:val="14025F05"/>
    <w:rsid w:val="1402DF4B"/>
    <w:rsid w:val="141ACDF9"/>
    <w:rsid w:val="1424F5E1"/>
    <w:rsid w:val="14268C05"/>
    <w:rsid w:val="142738DF"/>
    <w:rsid w:val="144A6331"/>
    <w:rsid w:val="145AADFD"/>
    <w:rsid w:val="146959D3"/>
    <w:rsid w:val="1477A0A4"/>
    <w:rsid w:val="147DBB0F"/>
    <w:rsid w:val="147F8C66"/>
    <w:rsid w:val="14935333"/>
    <w:rsid w:val="149AC151"/>
    <w:rsid w:val="14B36FEB"/>
    <w:rsid w:val="14C81A7A"/>
    <w:rsid w:val="14D25D62"/>
    <w:rsid w:val="14DC451D"/>
    <w:rsid w:val="14DCF751"/>
    <w:rsid w:val="14DFAE45"/>
    <w:rsid w:val="15092965"/>
    <w:rsid w:val="151498AE"/>
    <w:rsid w:val="151B0FF3"/>
    <w:rsid w:val="152D0980"/>
    <w:rsid w:val="152DDABC"/>
    <w:rsid w:val="152F211A"/>
    <w:rsid w:val="15321CFB"/>
    <w:rsid w:val="153C224A"/>
    <w:rsid w:val="153C5E4C"/>
    <w:rsid w:val="153D6BD2"/>
    <w:rsid w:val="1550B67B"/>
    <w:rsid w:val="15578FDC"/>
    <w:rsid w:val="1558936E"/>
    <w:rsid w:val="155FE9E6"/>
    <w:rsid w:val="15781793"/>
    <w:rsid w:val="158271F8"/>
    <w:rsid w:val="15868DBE"/>
    <w:rsid w:val="158BF329"/>
    <w:rsid w:val="15944447"/>
    <w:rsid w:val="159772CF"/>
    <w:rsid w:val="15A22864"/>
    <w:rsid w:val="15AF7C12"/>
    <w:rsid w:val="15AFCC9A"/>
    <w:rsid w:val="15BB1EB7"/>
    <w:rsid w:val="15C4564F"/>
    <w:rsid w:val="15CAC5B1"/>
    <w:rsid w:val="15DDBC46"/>
    <w:rsid w:val="15E2E619"/>
    <w:rsid w:val="160A495D"/>
    <w:rsid w:val="161DBD8E"/>
    <w:rsid w:val="16240744"/>
    <w:rsid w:val="16248877"/>
    <w:rsid w:val="162CB103"/>
    <w:rsid w:val="1635BCF6"/>
    <w:rsid w:val="163A1D56"/>
    <w:rsid w:val="1642948F"/>
    <w:rsid w:val="1645683B"/>
    <w:rsid w:val="16511B5A"/>
    <w:rsid w:val="16537143"/>
    <w:rsid w:val="1662FD27"/>
    <w:rsid w:val="166706E8"/>
    <w:rsid w:val="166AEB82"/>
    <w:rsid w:val="167BE947"/>
    <w:rsid w:val="169B53D6"/>
    <w:rsid w:val="169F9C14"/>
    <w:rsid w:val="16A572AC"/>
    <w:rsid w:val="16B385BB"/>
    <w:rsid w:val="16C85AF7"/>
    <w:rsid w:val="16D0B3C4"/>
    <w:rsid w:val="16D9C6C5"/>
    <w:rsid w:val="16DF3BB4"/>
    <w:rsid w:val="16E99030"/>
    <w:rsid w:val="16EEE6F7"/>
    <w:rsid w:val="16EF2192"/>
    <w:rsid w:val="16F07B9D"/>
    <w:rsid w:val="16F141DF"/>
    <w:rsid w:val="16F74BCC"/>
    <w:rsid w:val="171A7BE6"/>
    <w:rsid w:val="171F85DF"/>
    <w:rsid w:val="1721E459"/>
    <w:rsid w:val="172340E4"/>
    <w:rsid w:val="17247C1F"/>
    <w:rsid w:val="17248611"/>
    <w:rsid w:val="173A4B70"/>
    <w:rsid w:val="173B23BC"/>
    <w:rsid w:val="17482676"/>
    <w:rsid w:val="1759D7BC"/>
    <w:rsid w:val="175E3C44"/>
    <w:rsid w:val="175FE9E9"/>
    <w:rsid w:val="1767B54B"/>
    <w:rsid w:val="1777933D"/>
    <w:rsid w:val="177EEB35"/>
    <w:rsid w:val="1781AC6C"/>
    <w:rsid w:val="17826585"/>
    <w:rsid w:val="17828552"/>
    <w:rsid w:val="1787D7A5"/>
    <w:rsid w:val="17948A2D"/>
    <w:rsid w:val="17A3884F"/>
    <w:rsid w:val="17A49403"/>
    <w:rsid w:val="17A60528"/>
    <w:rsid w:val="17AAD46B"/>
    <w:rsid w:val="17ADD378"/>
    <w:rsid w:val="17B582AB"/>
    <w:rsid w:val="17BB843C"/>
    <w:rsid w:val="17C2EE41"/>
    <w:rsid w:val="17C3E16C"/>
    <w:rsid w:val="17E879EF"/>
    <w:rsid w:val="17EB4730"/>
    <w:rsid w:val="17ED47E9"/>
    <w:rsid w:val="17F0E124"/>
    <w:rsid w:val="17F5CBB4"/>
    <w:rsid w:val="17F8BEB4"/>
    <w:rsid w:val="17FCDEC2"/>
    <w:rsid w:val="1807E530"/>
    <w:rsid w:val="1809A540"/>
    <w:rsid w:val="1818683B"/>
    <w:rsid w:val="182118F1"/>
    <w:rsid w:val="1828E45F"/>
    <w:rsid w:val="18338A72"/>
    <w:rsid w:val="183638E0"/>
    <w:rsid w:val="183F0306"/>
    <w:rsid w:val="184CDC1F"/>
    <w:rsid w:val="184DB6BD"/>
    <w:rsid w:val="185FC83F"/>
    <w:rsid w:val="1866D855"/>
    <w:rsid w:val="186DA10A"/>
    <w:rsid w:val="1878891B"/>
    <w:rsid w:val="187EEC7C"/>
    <w:rsid w:val="188D4B1A"/>
    <w:rsid w:val="188EE310"/>
    <w:rsid w:val="189AC705"/>
    <w:rsid w:val="189FD991"/>
    <w:rsid w:val="18A339F0"/>
    <w:rsid w:val="18A4BF2E"/>
    <w:rsid w:val="18AD3112"/>
    <w:rsid w:val="18B04D09"/>
    <w:rsid w:val="18B1E150"/>
    <w:rsid w:val="18CA0D8E"/>
    <w:rsid w:val="18CD6BD4"/>
    <w:rsid w:val="18D4F874"/>
    <w:rsid w:val="18DE8F4A"/>
    <w:rsid w:val="18E1B392"/>
    <w:rsid w:val="18E4D72D"/>
    <w:rsid w:val="18EA6D8B"/>
    <w:rsid w:val="18F0B75A"/>
    <w:rsid w:val="18F6349A"/>
    <w:rsid w:val="18F8610A"/>
    <w:rsid w:val="190B7390"/>
    <w:rsid w:val="1914DE78"/>
    <w:rsid w:val="192FE609"/>
    <w:rsid w:val="19365D74"/>
    <w:rsid w:val="194202C5"/>
    <w:rsid w:val="1947ED68"/>
    <w:rsid w:val="194AF599"/>
    <w:rsid w:val="194B80F5"/>
    <w:rsid w:val="194F4D81"/>
    <w:rsid w:val="1954F5F6"/>
    <w:rsid w:val="19572962"/>
    <w:rsid w:val="195A14CF"/>
    <w:rsid w:val="195BAC45"/>
    <w:rsid w:val="1960A127"/>
    <w:rsid w:val="19622D76"/>
    <w:rsid w:val="196DEACC"/>
    <w:rsid w:val="1970B472"/>
    <w:rsid w:val="1971F784"/>
    <w:rsid w:val="19778C8D"/>
    <w:rsid w:val="197801E3"/>
    <w:rsid w:val="197F37BB"/>
    <w:rsid w:val="19816F99"/>
    <w:rsid w:val="198427E8"/>
    <w:rsid w:val="198F2A07"/>
    <w:rsid w:val="1991AE6F"/>
    <w:rsid w:val="1998C44C"/>
    <w:rsid w:val="199DF3C2"/>
    <w:rsid w:val="19AA3834"/>
    <w:rsid w:val="19B4D8C1"/>
    <w:rsid w:val="19C1340C"/>
    <w:rsid w:val="19C86C0D"/>
    <w:rsid w:val="19C9A74D"/>
    <w:rsid w:val="19D0BE37"/>
    <w:rsid w:val="19D11FE0"/>
    <w:rsid w:val="19D49B81"/>
    <w:rsid w:val="19E080BC"/>
    <w:rsid w:val="19E577CD"/>
    <w:rsid w:val="19EC0A11"/>
    <w:rsid w:val="19ED2050"/>
    <w:rsid w:val="19F03492"/>
    <w:rsid w:val="19F3918F"/>
    <w:rsid w:val="1A0DB2DF"/>
    <w:rsid w:val="1A10FAAD"/>
    <w:rsid w:val="1A166E5C"/>
    <w:rsid w:val="1A1D5996"/>
    <w:rsid w:val="1A25ABAD"/>
    <w:rsid w:val="1A306D7D"/>
    <w:rsid w:val="1A3AF200"/>
    <w:rsid w:val="1A3F1B69"/>
    <w:rsid w:val="1A45E6D0"/>
    <w:rsid w:val="1A4612CF"/>
    <w:rsid w:val="1A4D9119"/>
    <w:rsid w:val="1A529DB2"/>
    <w:rsid w:val="1A59C284"/>
    <w:rsid w:val="1A5A947B"/>
    <w:rsid w:val="1A6AEDDE"/>
    <w:rsid w:val="1A716A65"/>
    <w:rsid w:val="1A737ED6"/>
    <w:rsid w:val="1A7AC688"/>
    <w:rsid w:val="1A7F55D0"/>
    <w:rsid w:val="1A7FDD3B"/>
    <w:rsid w:val="1A86E24D"/>
    <w:rsid w:val="1A8B68AC"/>
    <w:rsid w:val="1A8E9380"/>
    <w:rsid w:val="1A922927"/>
    <w:rsid w:val="1A936756"/>
    <w:rsid w:val="1AA3A574"/>
    <w:rsid w:val="1AA84BD3"/>
    <w:rsid w:val="1AA89566"/>
    <w:rsid w:val="1AAD8728"/>
    <w:rsid w:val="1ABE8B4C"/>
    <w:rsid w:val="1ACA73C3"/>
    <w:rsid w:val="1AD16278"/>
    <w:rsid w:val="1AD4BF62"/>
    <w:rsid w:val="1AD5B8E4"/>
    <w:rsid w:val="1AD5D390"/>
    <w:rsid w:val="1AF4C437"/>
    <w:rsid w:val="1AF9B425"/>
    <w:rsid w:val="1B14EA2D"/>
    <w:rsid w:val="1B17B358"/>
    <w:rsid w:val="1B17E863"/>
    <w:rsid w:val="1B1AF6BA"/>
    <w:rsid w:val="1B1EBA8D"/>
    <w:rsid w:val="1B24E3BB"/>
    <w:rsid w:val="1B29EA65"/>
    <w:rsid w:val="1B368694"/>
    <w:rsid w:val="1B3DE724"/>
    <w:rsid w:val="1B3F90B9"/>
    <w:rsid w:val="1B3F9F33"/>
    <w:rsid w:val="1B40DC7C"/>
    <w:rsid w:val="1B4B26E7"/>
    <w:rsid w:val="1B5B978B"/>
    <w:rsid w:val="1B5C5D9E"/>
    <w:rsid w:val="1B5E8960"/>
    <w:rsid w:val="1B5F939A"/>
    <w:rsid w:val="1B6ECAA0"/>
    <w:rsid w:val="1B75D1C0"/>
    <w:rsid w:val="1B7DC520"/>
    <w:rsid w:val="1B7F6EFA"/>
    <w:rsid w:val="1B87182A"/>
    <w:rsid w:val="1B8BAAB6"/>
    <w:rsid w:val="1B95BD85"/>
    <w:rsid w:val="1BA4AAA6"/>
    <w:rsid w:val="1BA94645"/>
    <w:rsid w:val="1BAC6C7C"/>
    <w:rsid w:val="1BBDEA68"/>
    <w:rsid w:val="1BBF2B30"/>
    <w:rsid w:val="1BC2F852"/>
    <w:rsid w:val="1BC8472E"/>
    <w:rsid w:val="1BCA1277"/>
    <w:rsid w:val="1BCB2A77"/>
    <w:rsid w:val="1BDA9700"/>
    <w:rsid w:val="1BE59E16"/>
    <w:rsid w:val="1BE6F7C0"/>
    <w:rsid w:val="1C03FF46"/>
    <w:rsid w:val="1C0E44E7"/>
    <w:rsid w:val="1C17492D"/>
    <w:rsid w:val="1C26196D"/>
    <w:rsid w:val="1C294DF1"/>
    <w:rsid w:val="1C2E8ADA"/>
    <w:rsid w:val="1C3AECE6"/>
    <w:rsid w:val="1C4CDC11"/>
    <w:rsid w:val="1C52B382"/>
    <w:rsid w:val="1C581CB4"/>
    <w:rsid w:val="1C62F3CF"/>
    <w:rsid w:val="1C69D1D6"/>
    <w:rsid w:val="1C81DB20"/>
    <w:rsid w:val="1C82C7A8"/>
    <w:rsid w:val="1C8B9B22"/>
    <w:rsid w:val="1C9A3BBC"/>
    <w:rsid w:val="1CCFDDAD"/>
    <w:rsid w:val="1CD4E4F0"/>
    <w:rsid w:val="1CE42944"/>
    <w:rsid w:val="1CE83FA7"/>
    <w:rsid w:val="1CE9C382"/>
    <w:rsid w:val="1CFE8E6B"/>
    <w:rsid w:val="1CFEC939"/>
    <w:rsid w:val="1D038984"/>
    <w:rsid w:val="1D104BF3"/>
    <w:rsid w:val="1D146F40"/>
    <w:rsid w:val="1D24ADF8"/>
    <w:rsid w:val="1D2F0614"/>
    <w:rsid w:val="1D2F1FA1"/>
    <w:rsid w:val="1D38C773"/>
    <w:rsid w:val="1D3B87CD"/>
    <w:rsid w:val="1D3ED136"/>
    <w:rsid w:val="1D54F80E"/>
    <w:rsid w:val="1D561DB5"/>
    <w:rsid w:val="1D562932"/>
    <w:rsid w:val="1D89683D"/>
    <w:rsid w:val="1D8FC43B"/>
    <w:rsid w:val="1D9241B3"/>
    <w:rsid w:val="1D94C00F"/>
    <w:rsid w:val="1D9A1697"/>
    <w:rsid w:val="1DA0E1B3"/>
    <w:rsid w:val="1DBDF718"/>
    <w:rsid w:val="1DC271F6"/>
    <w:rsid w:val="1DC47C53"/>
    <w:rsid w:val="1DC738A7"/>
    <w:rsid w:val="1DCA3C42"/>
    <w:rsid w:val="1DDE4AAC"/>
    <w:rsid w:val="1DED9F7C"/>
    <w:rsid w:val="1DEF042E"/>
    <w:rsid w:val="1E00535D"/>
    <w:rsid w:val="1E005900"/>
    <w:rsid w:val="1E016352"/>
    <w:rsid w:val="1E1078CD"/>
    <w:rsid w:val="1E1301FA"/>
    <w:rsid w:val="1E151BD9"/>
    <w:rsid w:val="1E1A370D"/>
    <w:rsid w:val="1E1E9F0C"/>
    <w:rsid w:val="1E3E288D"/>
    <w:rsid w:val="1E3E75CA"/>
    <w:rsid w:val="1E4B2571"/>
    <w:rsid w:val="1E5F3B88"/>
    <w:rsid w:val="1E627CAE"/>
    <w:rsid w:val="1E6BAEB8"/>
    <w:rsid w:val="1E8F7BC4"/>
    <w:rsid w:val="1E9CC0DC"/>
    <w:rsid w:val="1EAB3CDB"/>
    <w:rsid w:val="1EC3E2AA"/>
    <w:rsid w:val="1EC46499"/>
    <w:rsid w:val="1EC9DD2F"/>
    <w:rsid w:val="1EE32120"/>
    <w:rsid w:val="1EEE4624"/>
    <w:rsid w:val="1EF097E8"/>
    <w:rsid w:val="1EF434C4"/>
    <w:rsid w:val="1EF879DB"/>
    <w:rsid w:val="1EFD1B3C"/>
    <w:rsid w:val="1F06FB20"/>
    <w:rsid w:val="1F08F55F"/>
    <w:rsid w:val="1F11A04A"/>
    <w:rsid w:val="1F19AF2E"/>
    <w:rsid w:val="1F348835"/>
    <w:rsid w:val="1F458FF9"/>
    <w:rsid w:val="1F47FAF3"/>
    <w:rsid w:val="1F4B93C1"/>
    <w:rsid w:val="1F5A38FD"/>
    <w:rsid w:val="1F61FE00"/>
    <w:rsid w:val="1F649795"/>
    <w:rsid w:val="1F990FF1"/>
    <w:rsid w:val="1FB4CE2C"/>
    <w:rsid w:val="1FBFD2FC"/>
    <w:rsid w:val="1FC5E0CA"/>
    <w:rsid w:val="1FC89A39"/>
    <w:rsid w:val="1FC8B885"/>
    <w:rsid w:val="1FE289DB"/>
    <w:rsid w:val="1FE99E04"/>
    <w:rsid w:val="2006E6F7"/>
    <w:rsid w:val="201D5AD2"/>
    <w:rsid w:val="20256E6B"/>
    <w:rsid w:val="2040BE9A"/>
    <w:rsid w:val="2042D33B"/>
    <w:rsid w:val="2047AD4A"/>
    <w:rsid w:val="204B46B4"/>
    <w:rsid w:val="20507553"/>
    <w:rsid w:val="2052E01D"/>
    <w:rsid w:val="205802E3"/>
    <w:rsid w:val="205BB742"/>
    <w:rsid w:val="205D330E"/>
    <w:rsid w:val="20750175"/>
    <w:rsid w:val="207855BB"/>
    <w:rsid w:val="208FB7C3"/>
    <w:rsid w:val="20A5B2B2"/>
    <w:rsid w:val="20AD3ED5"/>
    <w:rsid w:val="20B088C1"/>
    <w:rsid w:val="20C4CCE0"/>
    <w:rsid w:val="20C6F9BA"/>
    <w:rsid w:val="20CEBAEC"/>
    <w:rsid w:val="20E0B479"/>
    <w:rsid w:val="20E5FF99"/>
    <w:rsid w:val="20E6B459"/>
    <w:rsid w:val="20E786BB"/>
    <w:rsid w:val="20E9D77E"/>
    <w:rsid w:val="2102C580"/>
    <w:rsid w:val="21097C8F"/>
    <w:rsid w:val="210DB1FB"/>
    <w:rsid w:val="21152881"/>
    <w:rsid w:val="2133F757"/>
    <w:rsid w:val="2147BC6F"/>
    <w:rsid w:val="216712C6"/>
    <w:rsid w:val="216DACDF"/>
    <w:rsid w:val="2175A1C8"/>
    <w:rsid w:val="217AC1E1"/>
    <w:rsid w:val="2184FCAE"/>
    <w:rsid w:val="218C3B14"/>
    <w:rsid w:val="21974FC8"/>
    <w:rsid w:val="219A2D58"/>
    <w:rsid w:val="21A08870"/>
    <w:rsid w:val="21A3061A"/>
    <w:rsid w:val="21A45794"/>
    <w:rsid w:val="21B0713C"/>
    <w:rsid w:val="21B5ACC1"/>
    <w:rsid w:val="21C0C175"/>
    <w:rsid w:val="21CC685E"/>
    <w:rsid w:val="21CFAA88"/>
    <w:rsid w:val="21D7ECDF"/>
    <w:rsid w:val="21ED1D81"/>
    <w:rsid w:val="21FE1368"/>
    <w:rsid w:val="2209756B"/>
    <w:rsid w:val="220F2A6E"/>
    <w:rsid w:val="2213F7B2"/>
    <w:rsid w:val="221766C9"/>
    <w:rsid w:val="221C6165"/>
    <w:rsid w:val="221C765B"/>
    <w:rsid w:val="223AEF74"/>
    <w:rsid w:val="22428FC8"/>
    <w:rsid w:val="2242EC9F"/>
    <w:rsid w:val="224EED4D"/>
    <w:rsid w:val="225150D1"/>
    <w:rsid w:val="2262A8AA"/>
    <w:rsid w:val="2268E3D1"/>
    <w:rsid w:val="226B0DA9"/>
    <w:rsid w:val="2275B60E"/>
    <w:rsid w:val="227638BA"/>
    <w:rsid w:val="227EE5CB"/>
    <w:rsid w:val="22855BC1"/>
    <w:rsid w:val="228ABFD6"/>
    <w:rsid w:val="2294E2EE"/>
    <w:rsid w:val="229DF6D8"/>
    <w:rsid w:val="229EDAA4"/>
    <w:rsid w:val="22ACB769"/>
    <w:rsid w:val="22B3273D"/>
    <w:rsid w:val="22B8976E"/>
    <w:rsid w:val="22BA7F64"/>
    <w:rsid w:val="22BA8B5D"/>
    <w:rsid w:val="22BF832F"/>
    <w:rsid w:val="22D046D5"/>
    <w:rsid w:val="22D17591"/>
    <w:rsid w:val="22D36DCF"/>
    <w:rsid w:val="22D66B53"/>
    <w:rsid w:val="22D72DEB"/>
    <w:rsid w:val="22D7E4B0"/>
    <w:rsid w:val="22D8BC79"/>
    <w:rsid w:val="22E4EB8A"/>
    <w:rsid w:val="22E651F1"/>
    <w:rsid w:val="22E8A42C"/>
    <w:rsid w:val="22EFA50C"/>
    <w:rsid w:val="22F02DA5"/>
    <w:rsid w:val="23082712"/>
    <w:rsid w:val="230AD90E"/>
    <w:rsid w:val="23133B46"/>
    <w:rsid w:val="231D5F02"/>
    <w:rsid w:val="231F039D"/>
    <w:rsid w:val="232E65ED"/>
    <w:rsid w:val="232F9F67"/>
    <w:rsid w:val="2339D4C1"/>
    <w:rsid w:val="234D11D4"/>
    <w:rsid w:val="235B82D1"/>
    <w:rsid w:val="2369BE20"/>
    <w:rsid w:val="237FBC64"/>
    <w:rsid w:val="239208C3"/>
    <w:rsid w:val="23953D45"/>
    <w:rsid w:val="23A81CBE"/>
    <w:rsid w:val="23A9F87C"/>
    <w:rsid w:val="23B5A8E6"/>
    <w:rsid w:val="23C62794"/>
    <w:rsid w:val="23E15400"/>
    <w:rsid w:val="23E4173C"/>
    <w:rsid w:val="23E7F431"/>
    <w:rsid w:val="2402EC7F"/>
    <w:rsid w:val="2415F95A"/>
    <w:rsid w:val="24226DD0"/>
    <w:rsid w:val="242945E5"/>
    <w:rsid w:val="24319D4F"/>
    <w:rsid w:val="2434A989"/>
    <w:rsid w:val="2441B4C9"/>
    <w:rsid w:val="244379AD"/>
    <w:rsid w:val="245BBF4F"/>
    <w:rsid w:val="2469F475"/>
    <w:rsid w:val="24799CC4"/>
    <w:rsid w:val="247CF8C5"/>
    <w:rsid w:val="24850D9A"/>
    <w:rsid w:val="248D539A"/>
    <w:rsid w:val="24AF3365"/>
    <w:rsid w:val="24BF4E85"/>
    <w:rsid w:val="24C0349A"/>
    <w:rsid w:val="24C3772F"/>
    <w:rsid w:val="24D63107"/>
    <w:rsid w:val="24DB0C7E"/>
    <w:rsid w:val="24E69398"/>
    <w:rsid w:val="24E99AF9"/>
    <w:rsid w:val="24ED803E"/>
    <w:rsid w:val="24F01093"/>
    <w:rsid w:val="24F31919"/>
    <w:rsid w:val="24F32CBE"/>
    <w:rsid w:val="24F5F21F"/>
    <w:rsid w:val="24F7020B"/>
    <w:rsid w:val="25200D7C"/>
    <w:rsid w:val="254ABA60"/>
    <w:rsid w:val="2581724F"/>
    <w:rsid w:val="258A4998"/>
    <w:rsid w:val="2591437A"/>
    <w:rsid w:val="259EEEB6"/>
    <w:rsid w:val="25BCDF81"/>
    <w:rsid w:val="25BDA9CA"/>
    <w:rsid w:val="25C8A853"/>
    <w:rsid w:val="25CFC113"/>
    <w:rsid w:val="25D923D5"/>
    <w:rsid w:val="25DB75D0"/>
    <w:rsid w:val="2615477A"/>
    <w:rsid w:val="2619FC95"/>
    <w:rsid w:val="2622B93C"/>
    <w:rsid w:val="26251667"/>
    <w:rsid w:val="262566EA"/>
    <w:rsid w:val="26300664"/>
    <w:rsid w:val="263810DB"/>
    <w:rsid w:val="263B3190"/>
    <w:rsid w:val="263BC2A7"/>
    <w:rsid w:val="2653A780"/>
    <w:rsid w:val="265B4E17"/>
    <w:rsid w:val="265D61FA"/>
    <w:rsid w:val="2663B303"/>
    <w:rsid w:val="2674808E"/>
    <w:rsid w:val="2675D3B1"/>
    <w:rsid w:val="268CDD6F"/>
    <w:rsid w:val="2694ADAD"/>
    <w:rsid w:val="26A0F9BF"/>
    <w:rsid w:val="26AA4308"/>
    <w:rsid w:val="26B3ADBD"/>
    <w:rsid w:val="26B42EFE"/>
    <w:rsid w:val="26B5561A"/>
    <w:rsid w:val="26B93991"/>
    <w:rsid w:val="26C7D9B7"/>
    <w:rsid w:val="26CBF1CC"/>
    <w:rsid w:val="26D90D6A"/>
    <w:rsid w:val="26DFDF7E"/>
    <w:rsid w:val="26E65E18"/>
    <w:rsid w:val="26ED1560"/>
    <w:rsid w:val="26FC0F59"/>
    <w:rsid w:val="26FD080B"/>
    <w:rsid w:val="27014161"/>
    <w:rsid w:val="270DC4A6"/>
    <w:rsid w:val="2714E078"/>
    <w:rsid w:val="2719241C"/>
    <w:rsid w:val="271D730F"/>
    <w:rsid w:val="271E5D6D"/>
    <w:rsid w:val="273490B8"/>
    <w:rsid w:val="2736C64E"/>
    <w:rsid w:val="274668B2"/>
    <w:rsid w:val="27491839"/>
    <w:rsid w:val="274EA27C"/>
    <w:rsid w:val="27522F0A"/>
    <w:rsid w:val="2758B6B8"/>
    <w:rsid w:val="2772BC17"/>
    <w:rsid w:val="2786909A"/>
    <w:rsid w:val="27992049"/>
    <w:rsid w:val="279B0661"/>
    <w:rsid w:val="279D85BF"/>
    <w:rsid w:val="27A706A2"/>
    <w:rsid w:val="27AE20CA"/>
    <w:rsid w:val="27B676DA"/>
    <w:rsid w:val="27C5175E"/>
    <w:rsid w:val="27CD3207"/>
    <w:rsid w:val="27D01066"/>
    <w:rsid w:val="27D8530F"/>
    <w:rsid w:val="27EC74C1"/>
    <w:rsid w:val="27FB40C4"/>
    <w:rsid w:val="280E55F7"/>
    <w:rsid w:val="2818C025"/>
    <w:rsid w:val="2838D461"/>
    <w:rsid w:val="283C1E64"/>
    <w:rsid w:val="286095A6"/>
    <w:rsid w:val="28679C88"/>
    <w:rsid w:val="2871E562"/>
    <w:rsid w:val="287B694A"/>
    <w:rsid w:val="287DB4A1"/>
    <w:rsid w:val="289A7E5F"/>
    <w:rsid w:val="28A09774"/>
    <w:rsid w:val="28A3EFA8"/>
    <w:rsid w:val="28AF9AD9"/>
    <w:rsid w:val="28AFBC25"/>
    <w:rsid w:val="28B30A91"/>
    <w:rsid w:val="28B8C270"/>
    <w:rsid w:val="28BE4AC5"/>
    <w:rsid w:val="28D69873"/>
    <w:rsid w:val="28DA868A"/>
    <w:rsid w:val="28F0E6C5"/>
    <w:rsid w:val="29142FCF"/>
    <w:rsid w:val="291B5491"/>
    <w:rsid w:val="2957B462"/>
    <w:rsid w:val="295AEE5C"/>
    <w:rsid w:val="295FA14A"/>
    <w:rsid w:val="2963D4DF"/>
    <w:rsid w:val="29671194"/>
    <w:rsid w:val="29687675"/>
    <w:rsid w:val="29AB3603"/>
    <w:rsid w:val="29BA4684"/>
    <w:rsid w:val="29BDEAC9"/>
    <w:rsid w:val="29C1BBAA"/>
    <w:rsid w:val="29C2AC4C"/>
    <w:rsid w:val="29C4A660"/>
    <w:rsid w:val="29D5B7C1"/>
    <w:rsid w:val="29D74414"/>
    <w:rsid w:val="29E2002E"/>
    <w:rsid w:val="29EE21B4"/>
    <w:rsid w:val="29F720E2"/>
    <w:rsid w:val="29FDC4B9"/>
    <w:rsid w:val="2A0C535B"/>
    <w:rsid w:val="2A0D06EF"/>
    <w:rsid w:val="2A0F3BB2"/>
    <w:rsid w:val="2A208540"/>
    <w:rsid w:val="2A294ADF"/>
    <w:rsid w:val="2A2A5701"/>
    <w:rsid w:val="2A32B49A"/>
    <w:rsid w:val="2A35A8F8"/>
    <w:rsid w:val="2A433748"/>
    <w:rsid w:val="2A4B1210"/>
    <w:rsid w:val="2A4FF451"/>
    <w:rsid w:val="2A6129FB"/>
    <w:rsid w:val="2A668D6A"/>
    <w:rsid w:val="2A6A233D"/>
    <w:rsid w:val="2A74099B"/>
    <w:rsid w:val="2A753687"/>
    <w:rsid w:val="2A771131"/>
    <w:rsid w:val="2A811F90"/>
    <w:rsid w:val="2A85F391"/>
    <w:rsid w:val="2A8D5264"/>
    <w:rsid w:val="2A9957FB"/>
    <w:rsid w:val="2AAAA79F"/>
    <w:rsid w:val="2AB6F0BB"/>
    <w:rsid w:val="2AB8000B"/>
    <w:rsid w:val="2AC505CA"/>
    <w:rsid w:val="2AD4CC0F"/>
    <w:rsid w:val="2AE98CED"/>
    <w:rsid w:val="2AEE68AC"/>
    <w:rsid w:val="2AF045EC"/>
    <w:rsid w:val="2AF1A936"/>
    <w:rsid w:val="2B0EF48B"/>
    <w:rsid w:val="2B178591"/>
    <w:rsid w:val="2B2C5E85"/>
    <w:rsid w:val="2B35F695"/>
    <w:rsid w:val="2B365005"/>
    <w:rsid w:val="2B3BFA1F"/>
    <w:rsid w:val="2B4A2786"/>
    <w:rsid w:val="2B4F39BD"/>
    <w:rsid w:val="2B584358"/>
    <w:rsid w:val="2B5CA5A5"/>
    <w:rsid w:val="2B5DA9D9"/>
    <w:rsid w:val="2B6C5590"/>
    <w:rsid w:val="2B6D7BA5"/>
    <w:rsid w:val="2B790079"/>
    <w:rsid w:val="2B97A2A3"/>
    <w:rsid w:val="2BA7DBFB"/>
    <w:rsid w:val="2BBF8E53"/>
    <w:rsid w:val="2BCD67CF"/>
    <w:rsid w:val="2BDBEC0E"/>
    <w:rsid w:val="2BE1196E"/>
    <w:rsid w:val="2BEE985F"/>
    <w:rsid w:val="2BF4F61A"/>
    <w:rsid w:val="2BF5FD70"/>
    <w:rsid w:val="2C0161AC"/>
    <w:rsid w:val="2C15D9FD"/>
    <w:rsid w:val="2C290CF1"/>
    <w:rsid w:val="2C2EC4EF"/>
    <w:rsid w:val="2C2F77F3"/>
    <w:rsid w:val="2C39ED09"/>
    <w:rsid w:val="2C3E42CB"/>
    <w:rsid w:val="2C443774"/>
    <w:rsid w:val="2C51B3A5"/>
    <w:rsid w:val="2C5B71CF"/>
    <w:rsid w:val="2C5EDD91"/>
    <w:rsid w:val="2C784CB6"/>
    <w:rsid w:val="2C85C8E7"/>
    <w:rsid w:val="2C868A1A"/>
    <w:rsid w:val="2C885A32"/>
    <w:rsid w:val="2C896635"/>
    <w:rsid w:val="2C942493"/>
    <w:rsid w:val="2C95BFF7"/>
    <w:rsid w:val="2C9C7747"/>
    <w:rsid w:val="2C9EDCAE"/>
    <w:rsid w:val="2CA16C64"/>
    <w:rsid w:val="2CA1A8FF"/>
    <w:rsid w:val="2CA2E822"/>
    <w:rsid w:val="2CB76305"/>
    <w:rsid w:val="2CCCE4A5"/>
    <w:rsid w:val="2CDE5246"/>
    <w:rsid w:val="2CEEE5B4"/>
    <w:rsid w:val="2CF8A4E1"/>
    <w:rsid w:val="2CFC1220"/>
    <w:rsid w:val="2CFCB60F"/>
    <w:rsid w:val="2D103587"/>
    <w:rsid w:val="2D119DC1"/>
    <w:rsid w:val="2D224B67"/>
    <w:rsid w:val="2D2BA243"/>
    <w:rsid w:val="2D47B36A"/>
    <w:rsid w:val="2D520E33"/>
    <w:rsid w:val="2D522880"/>
    <w:rsid w:val="2D551DD8"/>
    <w:rsid w:val="2D55C80E"/>
    <w:rsid w:val="2D5CBB99"/>
    <w:rsid w:val="2D67C1D2"/>
    <w:rsid w:val="2D6A228C"/>
    <w:rsid w:val="2D7BA564"/>
    <w:rsid w:val="2D7BAD48"/>
    <w:rsid w:val="2D7C7D37"/>
    <w:rsid w:val="2D9024E9"/>
    <w:rsid w:val="2D9D2A97"/>
    <w:rsid w:val="2DA21410"/>
    <w:rsid w:val="2DA6FFDA"/>
    <w:rsid w:val="2DB946FA"/>
    <w:rsid w:val="2DC6D7E6"/>
    <w:rsid w:val="2DD895C0"/>
    <w:rsid w:val="2DE6220E"/>
    <w:rsid w:val="2DECB6B0"/>
    <w:rsid w:val="2DF38C92"/>
    <w:rsid w:val="2DFF8CFB"/>
    <w:rsid w:val="2E0838A7"/>
    <w:rsid w:val="2E0FE0FB"/>
    <w:rsid w:val="2E43DF13"/>
    <w:rsid w:val="2E57E04F"/>
    <w:rsid w:val="2E59B979"/>
    <w:rsid w:val="2E75206F"/>
    <w:rsid w:val="2E89077A"/>
    <w:rsid w:val="2E970904"/>
    <w:rsid w:val="2E9B5E27"/>
    <w:rsid w:val="2EA3176D"/>
    <w:rsid w:val="2EB21E0C"/>
    <w:rsid w:val="2EB373B1"/>
    <w:rsid w:val="2EBB3B21"/>
    <w:rsid w:val="2ECA582F"/>
    <w:rsid w:val="2ED27BC5"/>
    <w:rsid w:val="2ED3CB78"/>
    <w:rsid w:val="2EE2B9F5"/>
    <w:rsid w:val="2EE6D5A4"/>
    <w:rsid w:val="2EF79781"/>
    <w:rsid w:val="2EF93B41"/>
    <w:rsid w:val="2EFB3518"/>
    <w:rsid w:val="2F0E60CA"/>
    <w:rsid w:val="2F10BE08"/>
    <w:rsid w:val="2F177A2A"/>
    <w:rsid w:val="2F28D7DA"/>
    <w:rsid w:val="2F2AFE6E"/>
    <w:rsid w:val="2F32E453"/>
    <w:rsid w:val="2F36ADD0"/>
    <w:rsid w:val="2F3F8095"/>
    <w:rsid w:val="2F421D3C"/>
    <w:rsid w:val="2F56756A"/>
    <w:rsid w:val="2F5F1FC8"/>
    <w:rsid w:val="2F6DA78B"/>
    <w:rsid w:val="2F7A6C8D"/>
    <w:rsid w:val="2F8F3724"/>
    <w:rsid w:val="2F92FEA9"/>
    <w:rsid w:val="2F975826"/>
    <w:rsid w:val="2FA275C0"/>
    <w:rsid w:val="2FB0A802"/>
    <w:rsid w:val="2FB28CF1"/>
    <w:rsid w:val="2FCAF1F6"/>
    <w:rsid w:val="2FD4ECA4"/>
    <w:rsid w:val="2FD8877E"/>
    <w:rsid w:val="2FE72DC6"/>
    <w:rsid w:val="2FE7893C"/>
    <w:rsid w:val="2FF6DE3A"/>
    <w:rsid w:val="2FF7E35C"/>
    <w:rsid w:val="2FF964EB"/>
    <w:rsid w:val="3001D441"/>
    <w:rsid w:val="30026C15"/>
    <w:rsid w:val="3006EFE9"/>
    <w:rsid w:val="300F11BC"/>
    <w:rsid w:val="3012EE2A"/>
    <w:rsid w:val="301CF1F4"/>
    <w:rsid w:val="30303E1C"/>
    <w:rsid w:val="303896B1"/>
    <w:rsid w:val="3038A4D0"/>
    <w:rsid w:val="3038C21F"/>
    <w:rsid w:val="30420AC9"/>
    <w:rsid w:val="304853A6"/>
    <w:rsid w:val="304AB220"/>
    <w:rsid w:val="304F5135"/>
    <w:rsid w:val="30507302"/>
    <w:rsid w:val="305331AD"/>
    <w:rsid w:val="305E91CC"/>
    <w:rsid w:val="30666266"/>
    <w:rsid w:val="30746086"/>
    <w:rsid w:val="3077AFA2"/>
    <w:rsid w:val="307E4D34"/>
    <w:rsid w:val="3082593D"/>
    <w:rsid w:val="3085565A"/>
    <w:rsid w:val="308E11B8"/>
    <w:rsid w:val="30AC0778"/>
    <w:rsid w:val="30BB1959"/>
    <w:rsid w:val="30EDAA0A"/>
    <w:rsid w:val="30F4214F"/>
    <w:rsid w:val="30FAE336"/>
    <w:rsid w:val="30FB6F3D"/>
    <w:rsid w:val="31140FF8"/>
    <w:rsid w:val="311852E1"/>
    <w:rsid w:val="311D0510"/>
    <w:rsid w:val="3122B8E3"/>
    <w:rsid w:val="3127FD8B"/>
    <w:rsid w:val="3130380F"/>
    <w:rsid w:val="313BEFF5"/>
    <w:rsid w:val="313C6E5E"/>
    <w:rsid w:val="3147A5AD"/>
    <w:rsid w:val="315D7C8D"/>
    <w:rsid w:val="316DCA75"/>
    <w:rsid w:val="31777701"/>
    <w:rsid w:val="317CD8EF"/>
    <w:rsid w:val="317F9731"/>
    <w:rsid w:val="319A212A"/>
    <w:rsid w:val="319F5421"/>
    <w:rsid w:val="31BB5668"/>
    <w:rsid w:val="31C2615A"/>
    <w:rsid w:val="31CFD6DA"/>
    <w:rsid w:val="31E823D8"/>
    <w:rsid w:val="31E98B1E"/>
    <w:rsid w:val="31EA3417"/>
    <w:rsid w:val="31F78B82"/>
    <w:rsid w:val="31F9B72C"/>
    <w:rsid w:val="32010E85"/>
    <w:rsid w:val="32177A7D"/>
    <w:rsid w:val="3222B037"/>
    <w:rsid w:val="32281355"/>
    <w:rsid w:val="32478EA3"/>
    <w:rsid w:val="32495B17"/>
    <w:rsid w:val="324D6CC5"/>
    <w:rsid w:val="325532C5"/>
    <w:rsid w:val="325A9D7D"/>
    <w:rsid w:val="32638013"/>
    <w:rsid w:val="327BCB6D"/>
    <w:rsid w:val="32870B77"/>
    <w:rsid w:val="328C029F"/>
    <w:rsid w:val="32C37AF7"/>
    <w:rsid w:val="32C38B35"/>
    <w:rsid w:val="32CFD566"/>
    <w:rsid w:val="32E2FC48"/>
    <w:rsid w:val="32E4E192"/>
    <w:rsid w:val="32F978CF"/>
    <w:rsid w:val="3309DD4E"/>
    <w:rsid w:val="331EFC24"/>
    <w:rsid w:val="3321F357"/>
    <w:rsid w:val="3322C056"/>
    <w:rsid w:val="33237CB0"/>
    <w:rsid w:val="333F2C59"/>
    <w:rsid w:val="3342855D"/>
    <w:rsid w:val="3348E159"/>
    <w:rsid w:val="335A7ECA"/>
    <w:rsid w:val="336672E1"/>
    <w:rsid w:val="336AFBB7"/>
    <w:rsid w:val="3389DF3B"/>
    <w:rsid w:val="33930886"/>
    <w:rsid w:val="33ABB449"/>
    <w:rsid w:val="33B12B67"/>
    <w:rsid w:val="33C597FF"/>
    <w:rsid w:val="33DB5396"/>
    <w:rsid w:val="33E0669B"/>
    <w:rsid w:val="33EC15D8"/>
    <w:rsid w:val="33FC369E"/>
    <w:rsid w:val="3411609A"/>
    <w:rsid w:val="341A0A5B"/>
    <w:rsid w:val="342759E5"/>
    <w:rsid w:val="3427767A"/>
    <w:rsid w:val="3433ABFB"/>
    <w:rsid w:val="343D56F7"/>
    <w:rsid w:val="3448C9FB"/>
    <w:rsid w:val="344AD328"/>
    <w:rsid w:val="346C3787"/>
    <w:rsid w:val="34925D93"/>
    <w:rsid w:val="3495A156"/>
    <w:rsid w:val="349F7468"/>
    <w:rsid w:val="34A4A6EE"/>
    <w:rsid w:val="34B65BE7"/>
    <w:rsid w:val="34CBC79E"/>
    <w:rsid w:val="34CC3F1E"/>
    <w:rsid w:val="34D31AA3"/>
    <w:rsid w:val="34DB4C6F"/>
    <w:rsid w:val="34E28CA3"/>
    <w:rsid w:val="34ED2E57"/>
    <w:rsid w:val="34EE1B39"/>
    <w:rsid w:val="34F01D6C"/>
    <w:rsid w:val="34F20058"/>
    <w:rsid w:val="34F4E82F"/>
    <w:rsid w:val="34FB52D6"/>
    <w:rsid w:val="35158A24"/>
    <w:rsid w:val="351970C0"/>
    <w:rsid w:val="351A3132"/>
    <w:rsid w:val="3535812F"/>
    <w:rsid w:val="3543AAA2"/>
    <w:rsid w:val="354C8C35"/>
    <w:rsid w:val="3550957E"/>
    <w:rsid w:val="355DAAC4"/>
    <w:rsid w:val="3563904B"/>
    <w:rsid w:val="35644155"/>
    <w:rsid w:val="356A2365"/>
    <w:rsid w:val="357B139F"/>
    <w:rsid w:val="35847096"/>
    <w:rsid w:val="35860E92"/>
    <w:rsid w:val="35863156"/>
    <w:rsid w:val="35A5242C"/>
    <w:rsid w:val="35ABA6F4"/>
    <w:rsid w:val="35C8669D"/>
    <w:rsid w:val="35CF0BE9"/>
    <w:rsid w:val="35F0BEE9"/>
    <w:rsid w:val="35FDC005"/>
    <w:rsid w:val="35FEB60D"/>
    <w:rsid w:val="35FFB238"/>
    <w:rsid w:val="36079A36"/>
    <w:rsid w:val="3607D934"/>
    <w:rsid w:val="36100C95"/>
    <w:rsid w:val="36271A94"/>
    <w:rsid w:val="36351313"/>
    <w:rsid w:val="3649AAF1"/>
    <w:rsid w:val="365B8B70"/>
    <w:rsid w:val="3664F0CE"/>
    <w:rsid w:val="366BB762"/>
    <w:rsid w:val="366C1276"/>
    <w:rsid w:val="36752975"/>
    <w:rsid w:val="368209FA"/>
    <w:rsid w:val="368353A9"/>
    <w:rsid w:val="3683C95C"/>
    <w:rsid w:val="368CFC9D"/>
    <w:rsid w:val="369A18A5"/>
    <w:rsid w:val="36A490ED"/>
    <w:rsid w:val="36B52353"/>
    <w:rsid w:val="36C8B9AF"/>
    <w:rsid w:val="36DC0EA9"/>
    <w:rsid w:val="36E49589"/>
    <w:rsid w:val="36F5B9AF"/>
    <w:rsid w:val="3703392A"/>
    <w:rsid w:val="37167398"/>
    <w:rsid w:val="3716F91F"/>
    <w:rsid w:val="37195604"/>
    <w:rsid w:val="371CFB46"/>
    <w:rsid w:val="3760DF49"/>
    <w:rsid w:val="376102F8"/>
    <w:rsid w:val="3781F1C3"/>
    <w:rsid w:val="37846FEE"/>
    <w:rsid w:val="378C5C5E"/>
    <w:rsid w:val="37A41912"/>
    <w:rsid w:val="37AFBC0E"/>
    <w:rsid w:val="37BBEBEB"/>
    <w:rsid w:val="37BBF96D"/>
    <w:rsid w:val="37C7BF52"/>
    <w:rsid w:val="37DA30D2"/>
    <w:rsid w:val="37E02D94"/>
    <w:rsid w:val="37E3097C"/>
    <w:rsid w:val="37EA0D47"/>
    <w:rsid w:val="37EA3DA7"/>
    <w:rsid w:val="37FEC67E"/>
    <w:rsid w:val="3800F26B"/>
    <w:rsid w:val="38052BCD"/>
    <w:rsid w:val="3817DB37"/>
    <w:rsid w:val="382358F5"/>
    <w:rsid w:val="3824F87B"/>
    <w:rsid w:val="38257BDA"/>
    <w:rsid w:val="38276FA5"/>
    <w:rsid w:val="3845ED10"/>
    <w:rsid w:val="384C8B29"/>
    <w:rsid w:val="385F1B03"/>
    <w:rsid w:val="38683A86"/>
    <w:rsid w:val="388F7381"/>
    <w:rsid w:val="38918A5D"/>
    <w:rsid w:val="38A2B738"/>
    <w:rsid w:val="38A8F804"/>
    <w:rsid w:val="38B692BE"/>
    <w:rsid w:val="38B751C0"/>
    <w:rsid w:val="38C827A4"/>
    <w:rsid w:val="38CA5522"/>
    <w:rsid w:val="38D50E7A"/>
    <w:rsid w:val="38D8A3C5"/>
    <w:rsid w:val="38DC9E3F"/>
    <w:rsid w:val="38DD2BB9"/>
    <w:rsid w:val="38DD8617"/>
    <w:rsid w:val="38DF44FB"/>
    <w:rsid w:val="38EC9DC7"/>
    <w:rsid w:val="38F09C93"/>
    <w:rsid w:val="38F1A3E9"/>
    <w:rsid w:val="38F90526"/>
    <w:rsid w:val="38F9AB9E"/>
    <w:rsid w:val="38FA36C6"/>
    <w:rsid w:val="38FC88AF"/>
    <w:rsid w:val="38FF27CC"/>
    <w:rsid w:val="3905DB94"/>
    <w:rsid w:val="390D34BE"/>
    <w:rsid w:val="390F59E3"/>
    <w:rsid w:val="39109549"/>
    <w:rsid w:val="391AC2FE"/>
    <w:rsid w:val="3924442B"/>
    <w:rsid w:val="392A67B1"/>
    <w:rsid w:val="39425C44"/>
    <w:rsid w:val="394BC89F"/>
    <w:rsid w:val="39501DE4"/>
    <w:rsid w:val="3971650E"/>
    <w:rsid w:val="397C3391"/>
    <w:rsid w:val="398A0E01"/>
    <w:rsid w:val="399470AC"/>
    <w:rsid w:val="39A1A45C"/>
    <w:rsid w:val="39A25084"/>
    <w:rsid w:val="39A52EE8"/>
    <w:rsid w:val="39AEC78F"/>
    <w:rsid w:val="39AFE99C"/>
    <w:rsid w:val="39B53762"/>
    <w:rsid w:val="39C0E8A7"/>
    <w:rsid w:val="39C4148B"/>
    <w:rsid w:val="39C8312D"/>
    <w:rsid w:val="39CE2104"/>
    <w:rsid w:val="39E054A1"/>
    <w:rsid w:val="39E057B5"/>
    <w:rsid w:val="39ED7AE0"/>
    <w:rsid w:val="39F9BD86"/>
    <w:rsid w:val="3A03869A"/>
    <w:rsid w:val="3A060C22"/>
    <w:rsid w:val="3A0EE913"/>
    <w:rsid w:val="3A1255BA"/>
    <w:rsid w:val="3A138E6B"/>
    <w:rsid w:val="3A15A93E"/>
    <w:rsid w:val="3A1C9815"/>
    <w:rsid w:val="3A25A725"/>
    <w:rsid w:val="3A27AE5E"/>
    <w:rsid w:val="3A2EBB70"/>
    <w:rsid w:val="3A2FC449"/>
    <w:rsid w:val="3A34E59F"/>
    <w:rsid w:val="3A3B29F8"/>
    <w:rsid w:val="3A458A38"/>
    <w:rsid w:val="3A4B8DD1"/>
    <w:rsid w:val="3A4BF843"/>
    <w:rsid w:val="3A5589AE"/>
    <w:rsid w:val="3A581A03"/>
    <w:rsid w:val="3A6489D7"/>
    <w:rsid w:val="3A670D25"/>
    <w:rsid w:val="3A6BAD26"/>
    <w:rsid w:val="3A71F93C"/>
    <w:rsid w:val="3A73FA60"/>
    <w:rsid w:val="3A7FD125"/>
    <w:rsid w:val="3A80B2B4"/>
    <w:rsid w:val="3A961F28"/>
    <w:rsid w:val="3A97C024"/>
    <w:rsid w:val="3AA9158B"/>
    <w:rsid w:val="3AB24739"/>
    <w:rsid w:val="3AB9C630"/>
    <w:rsid w:val="3AC4AD75"/>
    <w:rsid w:val="3AD0F946"/>
    <w:rsid w:val="3AE5EED1"/>
    <w:rsid w:val="3AE80167"/>
    <w:rsid w:val="3AF0BB4F"/>
    <w:rsid w:val="3B019F17"/>
    <w:rsid w:val="3B01FFF8"/>
    <w:rsid w:val="3B0E7980"/>
    <w:rsid w:val="3B1FAA4F"/>
    <w:rsid w:val="3B32B676"/>
    <w:rsid w:val="3B382074"/>
    <w:rsid w:val="3B4440A9"/>
    <w:rsid w:val="3B468F06"/>
    <w:rsid w:val="3B5EF2AA"/>
    <w:rsid w:val="3B684A53"/>
    <w:rsid w:val="3B85CAC4"/>
    <w:rsid w:val="3BA2AFEE"/>
    <w:rsid w:val="3BA3DA85"/>
    <w:rsid w:val="3BA4DC0C"/>
    <w:rsid w:val="3BAA89E8"/>
    <w:rsid w:val="3BAC5C50"/>
    <w:rsid w:val="3BB38F82"/>
    <w:rsid w:val="3BC36775"/>
    <w:rsid w:val="3BD1D2D6"/>
    <w:rsid w:val="3BD201A7"/>
    <w:rsid w:val="3BE153D0"/>
    <w:rsid w:val="3BFB5291"/>
    <w:rsid w:val="3C0E079B"/>
    <w:rsid w:val="3C24EEBC"/>
    <w:rsid w:val="3C6940D0"/>
    <w:rsid w:val="3C7E325C"/>
    <w:rsid w:val="3C8FA00A"/>
    <w:rsid w:val="3C977046"/>
    <w:rsid w:val="3C9D96FC"/>
    <w:rsid w:val="3CAD1F02"/>
    <w:rsid w:val="3CB12EFB"/>
    <w:rsid w:val="3CBE4163"/>
    <w:rsid w:val="3CBFC5B5"/>
    <w:rsid w:val="3CC381EC"/>
    <w:rsid w:val="3CCF0C02"/>
    <w:rsid w:val="3CD1E8E8"/>
    <w:rsid w:val="3CE59DE4"/>
    <w:rsid w:val="3CF47D6E"/>
    <w:rsid w:val="3CF9869D"/>
    <w:rsid w:val="3D086A0B"/>
    <w:rsid w:val="3D1123BA"/>
    <w:rsid w:val="3D23AD92"/>
    <w:rsid w:val="3D32F0B2"/>
    <w:rsid w:val="3D372C86"/>
    <w:rsid w:val="3D442CF0"/>
    <w:rsid w:val="3D4F0809"/>
    <w:rsid w:val="3D54F4EE"/>
    <w:rsid w:val="3D6022F4"/>
    <w:rsid w:val="3D660CBB"/>
    <w:rsid w:val="3D6BF7C9"/>
    <w:rsid w:val="3D6C144B"/>
    <w:rsid w:val="3D6D7F50"/>
    <w:rsid w:val="3D7023B8"/>
    <w:rsid w:val="3D703E45"/>
    <w:rsid w:val="3D70B135"/>
    <w:rsid w:val="3D77C1B4"/>
    <w:rsid w:val="3D97D7CA"/>
    <w:rsid w:val="3D9F32AC"/>
    <w:rsid w:val="3DA85FD8"/>
    <w:rsid w:val="3DAF330C"/>
    <w:rsid w:val="3DB0C48C"/>
    <w:rsid w:val="3DB0D0B9"/>
    <w:rsid w:val="3DBC20CF"/>
    <w:rsid w:val="3DC5C2B5"/>
    <w:rsid w:val="3DCAA2B0"/>
    <w:rsid w:val="3DD1D415"/>
    <w:rsid w:val="3DD1EB37"/>
    <w:rsid w:val="3DD2A7D5"/>
    <w:rsid w:val="3DD7AE83"/>
    <w:rsid w:val="3DE002D6"/>
    <w:rsid w:val="3DE2C42B"/>
    <w:rsid w:val="3E0CA506"/>
    <w:rsid w:val="3E237647"/>
    <w:rsid w:val="3E2FE550"/>
    <w:rsid w:val="3E3B2A0A"/>
    <w:rsid w:val="3E4514D3"/>
    <w:rsid w:val="3E491420"/>
    <w:rsid w:val="3E5548D1"/>
    <w:rsid w:val="3E6D0CC1"/>
    <w:rsid w:val="3E7F81A9"/>
    <w:rsid w:val="3EB31E0A"/>
    <w:rsid w:val="3EBB7E4A"/>
    <w:rsid w:val="3EC7C308"/>
    <w:rsid w:val="3EC8A0E4"/>
    <w:rsid w:val="3ED2D7A5"/>
    <w:rsid w:val="3ED9D2D5"/>
    <w:rsid w:val="3EDEAB6B"/>
    <w:rsid w:val="3EE2987F"/>
    <w:rsid w:val="3EFA8A6B"/>
    <w:rsid w:val="3F2A321B"/>
    <w:rsid w:val="3F3112F8"/>
    <w:rsid w:val="3F36E553"/>
    <w:rsid w:val="3F396C5A"/>
    <w:rsid w:val="3F3A5CFC"/>
    <w:rsid w:val="3F4D8878"/>
    <w:rsid w:val="3F5594B0"/>
    <w:rsid w:val="3F5E2E8A"/>
    <w:rsid w:val="3F689501"/>
    <w:rsid w:val="3F6ABF9E"/>
    <w:rsid w:val="3F7BC1BA"/>
    <w:rsid w:val="3F830993"/>
    <w:rsid w:val="3F8AA79D"/>
    <w:rsid w:val="3F93ECC6"/>
    <w:rsid w:val="3F953AB1"/>
    <w:rsid w:val="3F99DEA3"/>
    <w:rsid w:val="3FAB54B4"/>
    <w:rsid w:val="3FBF4222"/>
    <w:rsid w:val="3FBF856A"/>
    <w:rsid w:val="3FC42C72"/>
    <w:rsid w:val="3FDCE15F"/>
    <w:rsid w:val="3FED7502"/>
    <w:rsid w:val="400BFDDD"/>
    <w:rsid w:val="4016F194"/>
    <w:rsid w:val="4027FCB5"/>
    <w:rsid w:val="403958F9"/>
    <w:rsid w:val="4049194C"/>
    <w:rsid w:val="40575ECB"/>
    <w:rsid w:val="40581F16"/>
    <w:rsid w:val="4069D40F"/>
    <w:rsid w:val="406D225A"/>
    <w:rsid w:val="40704B54"/>
    <w:rsid w:val="407FCF3A"/>
    <w:rsid w:val="408135A8"/>
    <w:rsid w:val="40857EF1"/>
    <w:rsid w:val="408810B9"/>
    <w:rsid w:val="409748F6"/>
    <w:rsid w:val="409C1C42"/>
    <w:rsid w:val="40A833E2"/>
    <w:rsid w:val="40B3575B"/>
    <w:rsid w:val="40BB05AF"/>
    <w:rsid w:val="40BBBAEE"/>
    <w:rsid w:val="40C14F39"/>
    <w:rsid w:val="40CB4CFE"/>
    <w:rsid w:val="40CDCA60"/>
    <w:rsid w:val="40DA8D16"/>
    <w:rsid w:val="40E53ED9"/>
    <w:rsid w:val="40E56A21"/>
    <w:rsid w:val="40E5C3CD"/>
    <w:rsid w:val="40E645BC"/>
    <w:rsid w:val="40ED0246"/>
    <w:rsid w:val="40F1CAE8"/>
    <w:rsid w:val="40F65CDA"/>
    <w:rsid w:val="40FE02BA"/>
    <w:rsid w:val="4113FB6C"/>
    <w:rsid w:val="411855A2"/>
    <w:rsid w:val="412AD7A8"/>
    <w:rsid w:val="4150F6DD"/>
    <w:rsid w:val="41546971"/>
    <w:rsid w:val="41550D6A"/>
    <w:rsid w:val="415BBB68"/>
    <w:rsid w:val="41612D48"/>
    <w:rsid w:val="417CB2C7"/>
    <w:rsid w:val="418504DE"/>
    <w:rsid w:val="41989A45"/>
    <w:rsid w:val="419D823F"/>
    <w:rsid w:val="41B68AF3"/>
    <w:rsid w:val="41BBF9F4"/>
    <w:rsid w:val="41CC26C3"/>
    <w:rsid w:val="41D0C554"/>
    <w:rsid w:val="41D1FB16"/>
    <w:rsid w:val="41D9A1C4"/>
    <w:rsid w:val="41DE96D0"/>
    <w:rsid w:val="41E061A3"/>
    <w:rsid w:val="41E16E79"/>
    <w:rsid w:val="41E7C1ED"/>
    <w:rsid w:val="41EB3809"/>
    <w:rsid w:val="41ED3C7D"/>
    <w:rsid w:val="41F989A4"/>
    <w:rsid w:val="421174FE"/>
    <w:rsid w:val="421EFFB9"/>
    <w:rsid w:val="42246003"/>
    <w:rsid w:val="422C7B24"/>
    <w:rsid w:val="42367356"/>
    <w:rsid w:val="423EA83C"/>
    <w:rsid w:val="4244A60F"/>
    <w:rsid w:val="4246FA0F"/>
    <w:rsid w:val="4250EA96"/>
    <w:rsid w:val="4257C945"/>
    <w:rsid w:val="4262C8B9"/>
    <w:rsid w:val="426EA453"/>
    <w:rsid w:val="426F9C41"/>
    <w:rsid w:val="42711FDA"/>
    <w:rsid w:val="4277C1CA"/>
    <w:rsid w:val="42880A0E"/>
    <w:rsid w:val="429D40F4"/>
    <w:rsid w:val="42A413A7"/>
    <w:rsid w:val="42A62B4F"/>
    <w:rsid w:val="42A867C7"/>
    <w:rsid w:val="42ABE990"/>
    <w:rsid w:val="42B1547D"/>
    <w:rsid w:val="42C74BFB"/>
    <w:rsid w:val="42CF9C7B"/>
    <w:rsid w:val="42D63645"/>
    <w:rsid w:val="42D70F0B"/>
    <w:rsid w:val="42E08705"/>
    <w:rsid w:val="42E0CE0D"/>
    <w:rsid w:val="42F0D1F6"/>
    <w:rsid w:val="42F92FD2"/>
    <w:rsid w:val="42FCCB97"/>
    <w:rsid w:val="43009597"/>
    <w:rsid w:val="43138062"/>
    <w:rsid w:val="432311AC"/>
    <w:rsid w:val="43483E9F"/>
    <w:rsid w:val="434A984A"/>
    <w:rsid w:val="434ABCF2"/>
    <w:rsid w:val="434B6BF4"/>
    <w:rsid w:val="4366159A"/>
    <w:rsid w:val="43762BF9"/>
    <w:rsid w:val="437996D1"/>
    <w:rsid w:val="437E0DF5"/>
    <w:rsid w:val="438F5B31"/>
    <w:rsid w:val="43961F1C"/>
    <w:rsid w:val="439B3798"/>
    <w:rsid w:val="439D5CBB"/>
    <w:rsid w:val="439EF095"/>
    <w:rsid w:val="43AD0E96"/>
    <w:rsid w:val="43AFFC9C"/>
    <w:rsid w:val="43B215BE"/>
    <w:rsid w:val="43C2C82A"/>
    <w:rsid w:val="43D1D789"/>
    <w:rsid w:val="43D2E5AD"/>
    <w:rsid w:val="43D985AB"/>
    <w:rsid w:val="43DC365F"/>
    <w:rsid w:val="43FDFEB0"/>
    <w:rsid w:val="440CA1BF"/>
    <w:rsid w:val="440EE0F2"/>
    <w:rsid w:val="44227920"/>
    <w:rsid w:val="44382AB3"/>
    <w:rsid w:val="444724FE"/>
    <w:rsid w:val="444B3412"/>
    <w:rsid w:val="4451527D"/>
    <w:rsid w:val="4454317B"/>
    <w:rsid w:val="44559A38"/>
    <w:rsid w:val="445B9296"/>
    <w:rsid w:val="44652ED5"/>
    <w:rsid w:val="447908A5"/>
    <w:rsid w:val="448701BF"/>
    <w:rsid w:val="4499D276"/>
    <w:rsid w:val="44AB93B2"/>
    <w:rsid w:val="44CCA517"/>
    <w:rsid w:val="44E30D2D"/>
    <w:rsid w:val="44E318D7"/>
    <w:rsid w:val="44F51C21"/>
    <w:rsid w:val="44FA3199"/>
    <w:rsid w:val="4502E796"/>
    <w:rsid w:val="450FFA99"/>
    <w:rsid w:val="45102CE3"/>
    <w:rsid w:val="45208668"/>
    <w:rsid w:val="455103C2"/>
    <w:rsid w:val="456775AB"/>
    <w:rsid w:val="456E8C62"/>
    <w:rsid w:val="45740D9A"/>
    <w:rsid w:val="45778CB3"/>
    <w:rsid w:val="457AB43D"/>
    <w:rsid w:val="4587E692"/>
    <w:rsid w:val="45885C02"/>
    <w:rsid w:val="4588E34C"/>
    <w:rsid w:val="45962F97"/>
    <w:rsid w:val="4599B39F"/>
    <w:rsid w:val="45B84285"/>
    <w:rsid w:val="45BE6502"/>
    <w:rsid w:val="45C4ED65"/>
    <w:rsid w:val="45D5AE56"/>
    <w:rsid w:val="45DE2557"/>
    <w:rsid w:val="45E6F8F5"/>
    <w:rsid w:val="45F89C7F"/>
    <w:rsid w:val="4608266B"/>
    <w:rsid w:val="4614517F"/>
    <w:rsid w:val="4615FC93"/>
    <w:rsid w:val="4620AD5F"/>
    <w:rsid w:val="462C5EBB"/>
    <w:rsid w:val="4630D56A"/>
    <w:rsid w:val="4631EDFF"/>
    <w:rsid w:val="463706D0"/>
    <w:rsid w:val="46392781"/>
    <w:rsid w:val="464243AC"/>
    <w:rsid w:val="465078C2"/>
    <w:rsid w:val="4650CB18"/>
    <w:rsid w:val="4654700A"/>
    <w:rsid w:val="465A3D19"/>
    <w:rsid w:val="46702050"/>
    <w:rsid w:val="4670E6D3"/>
    <w:rsid w:val="467559BD"/>
    <w:rsid w:val="469855BE"/>
    <w:rsid w:val="469F27DB"/>
    <w:rsid w:val="46A272EF"/>
    <w:rsid w:val="46A67CEE"/>
    <w:rsid w:val="46ADDE87"/>
    <w:rsid w:val="46B3AB2C"/>
    <w:rsid w:val="46C48BAE"/>
    <w:rsid w:val="46C572E3"/>
    <w:rsid w:val="46D69157"/>
    <w:rsid w:val="46D6A9AE"/>
    <w:rsid w:val="46DE90B9"/>
    <w:rsid w:val="46DF270D"/>
    <w:rsid w:val="46E5CBA8"/>
    <w:rsid w:val="46EBDA19"/>
    <w:rsid w:val="46F44BFD"/>
    <w:rsid w:val="47016744"/>
    <w:rsid w:val="4701FE82"/>
    <w:rsid w:val="47046E3C"/>
    <w:rsid w:val="470F6161"/>
    <w:rsid w:val="4715FE94"/>
    <w:rsid w:val="471ACB1A"/>
    <w:rsid w:val="47215195"/>
    <w:rsid w:val="472ADCBB"/>
    <w:rsid w:val="473952DC"/>
    <w:rsid w:val="473E3425"/>
    <w:rsid w:val="474E76C1"/>
    <w:rsid w:val="474F2684"/>
    <w:rsid w:val="476236EB"/>
    <w:rsid w:val="4765566E"/>
    <w:rsid w:val="476CD549"/>
    <w:rsid w:val="476DC852"/>
    <w:rsid w:val="47737B5A"/>
    <w:rsid w:val="4773C75B"/>
    <w:rsid w:val="4779E377"/>
    <w:rsid w:val="47898A80"/>
    <w:rsid w:val="47957C19"/>
    <w:rsid w:val="47958FB4"/>
    <w:rsid w:val="479F268A"/>
    <w:rsid w:val="47A64945"/>
    <w:rsid w:val="47B00BB7"/>
    <w:rsid w:val="47B1D541"/>
    <w:rsid w:val="47B2DBE7"/>
    <w:rsid w:val="47B5DB38"/>
    <w:rsid w:val="47C083F6"/>
    <w:rsid w:val="47C234AB"/>
    <w:rsid w:val="47C31A9F"/>
    <w:rsid w:val="47C41E48"/>
    <w:rsid w:val="47C9868C"/>
    <w:rsid w:val="47CD334A"/>
    <w:rsid w:val="47D44BEA"/>
    <w:rsid w:val="47F0FADC"/>
    <w:rsid w:val="4807167B"/>
    <w:rsid w:val="480E3B34"/>
    <w:rsid w:val="480F89A4"/>
    <w:rsid w:val="482B435B"/>
    <w:rsid w:val="482D35B3"/>
    <w:rsid w:val="482F0C69"/>
    <w:rsid w:val="483BB100"/>
    <w:rsid w:val="4849F734"/>
    <w:rsid w:val="4852E49D"/>
    <w:rsid w:val="485B4470"/>
    <w:rsid w:val="485C56FA"/>
    <w:rsid w:val="487412BE"/>
    <w:rsid w:val="48743864"/>
    <w:rsid w:val="48784996"/>
    <w:rsid w:val="487D0550"/>
    <w:rsid w:val="48806C4F"/>
    <w:rsid w:val="48824B1A"/>
    <w:rsid w:val="48872A11"/>
    <w:rsid w:val="48957933"/>
    <w:rsid w:val="489714BE"/>
    <w:rsid w:val="48A5B908"/>
    <w:rsid w:val="48AA5B2C"/>
    <w:rsid w:val="48B2500C"/>
    <w:rsid w:val="48C8E01A"/>
    <w:rsid w:val="48CE4A1F"/>
    <w:rsid w:val="48D93847"/>
    <w:rsid w:val="48E642ED"/>
    <w:rsid w:val="4910C51E"/>
    <w:rsid w:val="491616C5"/>
    <w:rsid w:val="491A59C4"/>
    <w:rsid w:val="491AA546"/>
    <w:rsid w:val="491F51F2"/>
    <w:rsid w:val="4928A6A4"/>
    <w:rsid w:val="494D8C88"/>
    <w:rsid w:val="494E4DF1"/>
    <w:rsid w:val="495837FD"/>
    <w:rsid w:val="495D24B5"/>
    <w:rsid w:val="497FA515"/>
    <w:rsid w:val="49885ACC"/>
    <w:rsid w:val="498EB78F"/>
    <w:rsid w:val="49916F7A"/>
    <w:rsid w:val="499746FB"/>
    <w:rsid w:val="499D2EEC"/>
    <w:rsid w:val="49B77E16"/>
    <w:rsid w:val="49BFFC2B"/>
    <w:rsid w:val="49C06634"/>
    <w:rsid w:val="49C8EE18"/>
    <w:rsid w:val="49D0A314"/>
    <w:rsid w:val="49E39419"/>
    <w:rsid w:val="49E619AD"/>
    <w:rsid w:val="49F6FBD4"/>
    <w:rsid w:val="49FE71B9"/>
    <w:rsid w:val="4A0250C3"/>
    <w:rsid w:val="4A0A651F"/>
    <w:rsid w:val="4A0C86F7"/>
    <w:rsid w:val="4A0ECD04"/>
    <w:rsid w:val="4A1C2ECB"/>
    <w:rsid w:val="4A1CEF16"/>
    <w:rsid w:val="4A22AFF8"/>
    <w:rsid w:val="4A2B7C85"/>
    <w:rsid w:val="4A2C279D"/>
    <w:rsid w:val="4A30670A"/>
    <w:rsid w:val="4A351B54"/>
    <w:rsid w:val="4A3C5B4B"/>
    <w:rsid w:val="4A47AF6A"/>
    <w:rsid w:val="4A4E2560"/>
    <w:rsid w:val="4A6AFE9B"/>
    <w:rsid w:val="4A741263"/>
    <w:rsid w:val="4A7A1243"/>
    <w:rsid w:val="4A7D0AB6"/>
    <w:rsid w:val="4A885FA8"/>
    <w:rsid w:val="4A8B94AD"/>
    <w:rsid w:val="4A8F9928"/>
    <w:rsid w:val="4A985AB0"/>
    <w:rsid w:val="4A992C29"/>
    <w:rsid w:val="4A9951EB"/>
    <w:rsid w:val="4A9A2A70"/>
    <w:rsid w:val="4A9BA5F3"/>
    <w:rsid w:val="4AC019D1"/>
    <w:rsid w:val="4ACEEF6C"/>
    <w:rsid w:val="4ACF3DA4"/>
    <w:rsid w:val="4ADEF82D"/>
    <w:rsid w:val="4AF29B7C"/>
    <w:rsid w:val="4AF928D6"/>
    <w:rsid w:val="4B21BB0A"/>
    <w:rsid w:val="4B3C098F"/>
    <w:rsid w:val="4B3E1398"/>
    <w:rsid w:val="4B47D2FA"/>
    <w:rsid w:val="4B496FDB"/>
    <w:rsid w:val="4B4C3262"/>
    <w:rsid w:val="4B4D56CB"/>
    <w:rsid w:val="4B5402FC"/>
    <w:rsid w:val="4B59A3F0"/>
    <w:rsid w:val="4B5BCA74"/>
    <w:rsid w:val="4B5C4577"/>
    <w:rsid w:val="4B5DCE4D"/>
    <w:rsid w:val="4B679AFE"/>
    <w:rsid w:val="4B7E5A44"/>
    <w:rsid w:val="4B850C5C"/>
    <w:rsid w:val="4B88D24F"/>
    <w:rsid w:val="4B8A926B"/>
    <w:rsid w:val="4B9074ED"/>
    <w:rsid w:val="4B9D38A0"/>
    <w:rsid w:val="4B9DA324"/>
    <w:rsid w:val="4BB1BDAD"/>
    <w:rsid w:val="4BB64C67"/>
    <w:rsid w:val="4BBC5146"/>
    <w:rsid w:val="4BC1011D"/>
    <w:rsid w:val="4BC1E618"/>
    <w:rsid w:val="4BC21695"/>
    <w:rsid w:val="4BC373C0"/>
    <w:rsid w:val="4BD78BA9"/>
    <w:rsid w:val="4BE949C9"/>
    <w:rsid w:val="4BEC338E"/>
    <w:rsid w:val="4BFBECCE"/>
    <w:rsid w:val="4BFF3201"/>
    <w:rsid w:val="4C077DEF"/>
    <w:rsid w:val="4C0CCF1F"/>
    <w:rsid w:val="4C0CD0B5"/>
    <w:rsid w:val="4C17826D"/>
    <w:rsid w:val="4C36F66A"/>
    <w:rsid w:val="4C3BA977"/>
    <w:rsid w:val="4C46C91B"/>
    <w:rsid w:val="4C56011C"/>
    <w:rsid w:val="4C6AE121"/>
    <w:rsid w:val="4C783426"/>
    <w:rsid w:val="4C8AD382"/>
    <w:rsid w:val="4C936CA6"/>
    <w:rsid w:val="4CA98706"/>
    <w:rsid w:val="4CB764A4"/>
    <w:rsid w:val="4CB8CF11"/>
    <w:rsid w:val="4CBEE13D"/>
    <w:rsid w:val="4CC01635"/>
    <w:rsid w:val="4CCECF9F"/>
    <w:rsid w:val="4CD0D9D9"/>
    <w:rsid w:val="4CFB9BB5"/>
    <w:rsid w:val="4CFDE706"/>
    <w:rsid w:val="4D0C5C8B"/>
    <w:rsid w:val="4D0F597D"/>
    <w:rsid w:val="4D15DEE5"/>
    <w:rsid w:val="4D1B0DF4"/>
    <w:rsid w:val="4D2D54CD"/>
    <w:rsid w:val="4D34A9E0"/>
    <w:rsid w:val="4D4A4142"/>
    <w:rsid w:val="4D4ECE5C"/>
    <w:rsid w:val="4D60AFB7"/>
    <w:rsid w:val="4D65ADF8"/>
    <w:rsid w:val="4D69E99C"/>
    <w:rsid w:val="4D6A4BD1"/>
    <w:rsid w:val="4D70B4A2"/>
    <w:rsid w:val="4D761FC2"/>
    <w:rsid w:val="4D782FFE"/>
    <w:rsid w:val="4D8128B3"/>
    <w:rsid w:val="4D833EBD"/>
    <w:rsid w:val="4D87BEFF"/>
    <w:rsid w:val="4D89CD68"/>
    <w:rsid w:val="4D959B80"/>
    <w:rsid w:val="4D9A4E64"/>
    <w:rsid w:val="4D9CE23A"/>
    <w:rsid w:val="4D9FB6E8"/>
    <w:rsid w:val="4DAAB045"/>
    <w:rsid w:val="4DBE97BE"/>
    <w:rsid w:val="4DC61FA2"/>
    <w:rsid w:val="4DC9F1C0"/>
    <w:rsid w:val="4DCDF855"/>
    <w:rsid w:val="4DD10F2B"/>
    <w:rsid w:val="4DD9D7CB"/>
    <w:rsid w:val="4DEB2F04"/>
    <w:rsid w:val="4DEB6E02"/>
    <w:rsid w:val="4DF89192"/>
    <w:rsid w:val="4E0ABF19"/>
    <w:rsid w:val="4E0BD446"/>
    <w:rsid w:val="4E0EBD17"/>
    <w:rsid w:val="4E1FD5B6"/>
    <w:rsid w:val="4E2441FC"/>
    <w:rsid w:val="4E249802"/>
    <w:rsid w:val="4E26F542"/>
    <w:rsid w:val="4E2E35C5"/>
    <w:rsid w:val="4E48519C"/>
    <w:rsid w:val="4E4DF795"/>
    <w:rsid w:val="4E50B91C"/>
    <w:rsid w:val="4E54379B"/>
    <w:rsid w:val="4E565158"/>
    <w:rsid w:val="4E5C8BFD"/>
    <w:rsid w:val="4E64CCA5"/>
    <w:rsid w:val="4E67CE62"/>
    <w:rsid w:val="4E881DD8"/>
    <w:rsid w:val="4EA1F2B4"/>
    <w:rsid w:val="4EAE7C8F"/>
    <w:rsid w:val="4EB2A9FF"/>
    <w:rsid w:val="4EB5DD9F"/>
    <w:rsid w:val="4EC9E92A"/>
    <w:rsid w:val="4ED681A0"/>
    <w:rsid w:val="4EE261AF"/>
    <w:rsid w:val="4EE64AE2"/>
    <w:rsid w:val="4EEA3005"/>
    <w:rsid w:val="4EED9436"/>
    <w:rsid w:val="4EF3E487"/>
    <w:rsid w:val="4F00E404"/>
    <w:rsid w:val="4F0A060A"/>
    <w:rsid w:val="4F1233D7"/>
    <w:rsid w:val="4F17869A"/>
    <w:rsid w:val="4F1A0E9F"/>
    <w:rsid w:val="4F1D6FE5"/>
    <w:rsid w:val="4F230DCD"/>
    <w:rsid w:val="4F265B4C"/>
    <w:rsid w:val="4F2E0215"/>
    <w:rsid w:val="4F35C9AB"/>
    <w:rsid w:val="4F38ECFB"/>
    <w:rsid w:val="4F3A2798"/>
    <w:rsid w:val="4F46D950"/>
    <w:rsid w:val="4F481377"/>
    <w:rsid w:val="4F71E7C9"/>
    <w:rsid w:val="4F8F522C"/>
    <w:rsid w:val="4FA88E58"/>
    <w:rsid w:val="4FAA2973"/>
    <w:rsid w:val="4FACC2B1"/>
    <w:rsid w:val="4FC019E7"/>
    <w:rsid w:val="4FC0DC66"/>
    <w:rsid w:val="4FC3C262"/>
    <w:rsid w:val="4FC684E9"/>
    <w:rsid w:val="4FC987EA"/>
    <w:rsid w:val="4FCDD275"/>
    <w:rsid w:val="4FD2762E"/>
    <w:rsid w:val="4FDAA30A"/>
    <w:rsid w:val="4FDC8F35"/>
    <w:rsid w:val="4FE21817"/>
    <w:rsid w:val="4FE5D06D"/>
    <w:rsid w:val="4FED2DF8"/>
    <w:rsid w:val="4FF36EC8"/>
    <w:rsid w:val="4FF53574"/>
    <w:rsid w:val="50069FB3"/>
    <w:rsid w:val="5008FECA"/>
    <w:rsid w:val="50130969"/>
    <w:rsid w:val="50131D68"/>
    <w:rsid w:val="501CA244"/>
    <w:rsid w:val="5030283C"/>
    <w:rsid w:val="503B4944"/>
    <w:rsid w:val="5042A7A1"/>
    <w:rsid w:val="5043F175"/>
    <w:rsid w:val="50455255"/>
    <w:rsid w:val="50577420"/>
    <w:rsid w:val="5062E726"/>
    <w:rsid w:val="507B2B6C"/>
    <w:rsid w:val="507DB84A"/>
    <w:rsid w:val="507F2A5E"/>
    <w:rsid w:val="5098D471"/>
    <w:rsid w:val="509A7C88"/>
    <w:rsid w:val="50A7E1D2"/>
    <w:rsid w:val="50B966D0"/>
    <w:rsid w:val="50BC3893"/>
    <w:rsid w:val="50C19DFE"/>
    <w:rsid w:val="50C20E9A"/>
    <w:rsid w:val="50CAD798"/>
    <w:rsid w:val="50DBC483"/>
    <w:rsid w:val="50F27F32"/>
    <w:rsid w:val="50F56D9D"/>
    <w:rsid w:val="50FFF1F6"/>
    <w:rsid w:val="5101D919"/>
    <w:rsid w:val="510D3FEA"/>
    <w:rsid w:val="5111E811"/>
    <w:rsid w:val="5123D971"/>
    <w:rsid w:val="5132420A"/>
    <w:rsid w:val="5139CD14"/>
    <w:rsid w:val="51450A5F"/>
    <w:rsid w:val="514EE7DD"/>
    <w:rsid w:val="5151ADC6"/>
    <w:rsid w:val="51555ABD"/>
    <w:rsid w:val="5169634F"/>
    <w:rsid w:val="517413F6"/>
    <w:rsid w:val="5177B4CA"/>
    <w:rsid w:val="517EC3F5"/>
    <w:rsid w:val="51985B9F"/>
    <w:rsid w:val="519F56A3"/>
    <w:rsid w:val="519FF295"/>
    <w:rsid w:val="51A34D07"/>
    <w:rsid w:val="51A6AE7C"/>
    <w:rsid w:val="51A8201F"/>
    <w:rsid w:val="51ADFDBF"/>
    <w:rsid w:val="51BB4CA9"/>
    <w:rsid w:val="51BD25F1"/>
    <w:rsid w:val="51C55921"/>
    <w:rsid w:val="51D2A33E"/>
    <w:rsid w:val="51D51603"/>
    <w:rsid w:val="51D56B54"/>
    <w:rsid w:val="51D6AFBF"/>
    <w:rsid w:val="51DBF9EE"/>
    <w:rsid w:val="51DE21F8"/>
    <w:rsid w:val="51E53F19"/>
    <w:rsid w:val="51FA6C01"/>
    <w:rsid w:val="52043413"/>
    <w:rsid w:val="523A633B"/>
    <w:rsid w:val="525A26F4"/>
    <w:rsid w:val="52625AFA"/>
    <w:rsid w:val="5280F87A"/>
    <w:rsid w:val="5283FE3A"/>
    <w:rsid w:val="52871499"/>
    <w:rsid w:val="5287BE76"/>
    <w:rsid w:val="529288C0"/>
    <w:rsid w:val="52989DA9"/>
    <w:rsid w:val="52A5C14F"/>
    <w:rsid w:val="52AAD496"/>
    <w:rsid w:val="52ABCE43"/>
    <w:rsid w:val="52AC61AD"/>
    <w:rsid w:val="52B5D4BD"/>
    <w:rsid w:val="52C4E0CE"/>
    <w:rsid w:val="52C9839F"/>
    <w:rsid w:val="52DA232E"/>
    <w:rsid w:val="52DD9498"/>
    <w:rsid w:val="52E9197D"/>
    <w:rsid w:val="52F08141"/>
    <w:rsid w:val="531B9E85"/>
    <w:rsid w:val="53225AB4"/>
    <w:rsid w:val="5327849A"/>
    <w:rsid w:val="53446292"/>
    <w:rsid w:val="534A72BC"/>
    <w:rsid w:val="53502880"/>
    <w:rsid w:val="535BC490"/>
    <w:rsid w:val="535F8C47"/>
    <w:rsid w:val="53617710"/>
    <w:rsid w:val="536616C5"/>
    <w:rsid w:val="53736B10"/>
    <w:rsid w:val="537597B4"/>
    <w:rsid w:val="5382918C"/>
    <w:rsid w:val="5392ACB2"/>
    <w:rsid w:val="539A1502"/>
    <w:rsid w:val="53B3B059"/>
    <w:rsid w:val="53BB0F78"/>
    <w:rsid w:val="53C55DFB"/>
    <w:rsid w:val="53C5EA08"/>
    <w:rsid w:val="53DB9A36"/>
    <w:rsid w:val="53E77FF8"/>
    <w:rsid w:val="53E8D503"/>
    <w:rsid w:val="53E9294C"/>
    <w:rsid w:val="53E96841"/>
    <w:rsid w:val="53F3EB74"/>
    <w:rsid w:val="540DCB00"/>
    <w:rsid w:val="54201821"/>
    <w:rsid w:val="5426A429"/>
    <w:rsid w:val="542D7FFD"/>
    <w:rsid w:val="5431DC60"/>
    <w:rsid w:val="54346A0D"/>
    <w:rsid w:val="5437CF05"/>
    <w:rsid w:val="5461BF12"/>
    <w:rsid w:val="5477159E"/>
    <w:rsid w:val="5481EAD3"/>
    <w:rsid w:val="5482CC61"/>
    <w:rsid w:val="549585AE"/>
    <w:rsid w:val="549D5AA3"/>
    <w:rsid w:val="54A07216"/>
    <w:rsid w:val="54A4CAC6"/>
    <w:rsid w:val="54AD91AC"/>
    <w:rsid w:val="54B76B7C"/>
    <w:rsid w:val="54B93350"/>
    <w:rsid w:val="54BC2516"/>
    <w:rsid w:val="54D2784F"/>
    <w:rsid w:val="54DDC12B"/>
    <w:rsid w:val="54E10F88"/>
    <w:rsid w:val="54E3522E"/>
    <w:rsid w:val="54ED1FFF"/>
    <w:rsid w:val="54FF7814"/>
    <w:rsid w:val="55013180"/>
    <w:rsid w:val="551CA407"/>
    <w:rsid w:val="55202855"/>
    <w:rsid w:val="552A55BB"/>
    <w:rsid w:val="55345AF2"/>
    <w:rsid w:val="55535DCA"/>
    <w:rsid w:val="5557D7A8"/>
    <w:rsid w:val="555EF7AD"/>
    <w:rsid w:val="555F47AE"/>
    <w:rsid w:val="55619AF6"/>
    <w:rsid w:val="5565358A"/>
    <w:rsid w:val="5574C63E"/>
    <w:rsid w:val="557B61E0"/>
    <w:rsid w:val="55924F51"/>
    <w:rsid w:val="55946587"/>
    <w:rsid w:val="559A6407"/>
    <w:rsid w:val="559AD09D"/>
    <w:rsid w:val="55AB455A"/>
    <w:rsid w:val="55ADACA0"/>
    <w:rsid w:val="55B2842A"/>
    <w:rsid w:val="55BD4586"/>
    <w:rsid w:val="55C92E23"/>
    <w:rsid w:val="55D2D074"/>
    <w:rsid w:val="55D5DA2D"/>
    <w:rsid w:val="55DF4813"/>
    <w:rsid w:val="55E528A1"/>
    <w:rsid w:val="55F21F41"/>
    <w:rsid w:val="55F70EF5"/>
    <w:rsid w:val="55F84B0D"/>
    <w:rsid w:val="55FEAE0E"/>
    <w:rsid w:val="5606857B"/>
    <w:rsid w:val="560B5065"/>
    <w:rsid w:val="5614FA61"/>
    <w:rsid w:val="5617102C"/>
    <w:rsid w:val="56202DAB"/>
    <w:rsid w:val="5625697A"/>
    <w:rsid w:val="563BA717"/>
    <w:rsid w:val="56419494"/>
    <w:rsid w:val="5644C2D2"/>
    <w:rsid w:val="564924CC"/>
    <w:rsid w:val="56589C1C"/>
    <w:rsid w:val="565DE2D0"/>
    <w:rsid w:val="5667AA0F"/>
    <w:rsid w:val="56897A80"/>
    <w:rsid w:val="568EF604"/>
    <w:rsid w:val="56A19B4A"/>
    <w:rsid w:val="56A384D3"/>
    <w:rsid w:val="56B51C66"/>
    <w:rsid w:val="56C08ACD"/>
    <w:rsid w:val="56C0F382"/>
    <w:rsid w:val="56C8904E"/>
    <w:rsid w:val="56CC7C5E"/>
    <w:rsid w:val="56D186D8"/>
    <w:rsid w:val="56D5FEC9"/>
    <w:rsid w:val="56DA4DC8"/>
    <w:rsid w:val="56DF9F8B"/>
    <w:rsid w:val="56F5C1B5"/>
    <w:rsid w:val="57034419"/>
    <w:rsid w:val="570CBE98"/>
    <w:rsid w:val="570ED07D"/>
    <w:rsid w:val="5710F5CC"/>
    <w:rsid w:val="57122A7C"/>
    <w:rsid w:val="57124F2F"/>
    <w:rsid w:val="57134044"/>
    <w:rsid w:val="572295F0"/>
    <w:rsid w:val="572B0B03"/>
    <w:rsid w:val="573C008A"/>
    <w:rsid w:val="57484C35"/>
    <w:rsid w:val="575075EF"/>
    <w:rsid w:val="5764C286"/>
    <w:rsid w:val="57692AAE"/>
    <w:rsid w:val="57728ED7"/>
    <w:rsid w:val="57748334"/>
    <w:rsid w:val="5782ED4F"/>
    <w:rsid w:val="578EC2C8"/>
    <w:rsid w:val="57937E2C"/>
    <w:rsid w:val="5795D50C"/>
    <w:rsid w:val="57BC5ABA"/>
    <w:rsid w:val="57CF8055"/>
    <w:rsid w:val="57E21160"/>
    <w:rsid w:val="57F19294"/>
    <w:rsid w:val="58001FD7"/>
    <w:rsid w:val="580CC7B0"/>
    <w:rsid w:val="580E905F"/>
    <w:rsid w:val="5820A6B6"/>
    <w:rsid w:val="582EB91C"/>
    <w:rsid w:val="583AF399"/>
    <w:rsid w:val="58475F95"/>
    <w:rsid w:val="584C24F6"/>
    <w:rsid w:val="584D68DD"/>
    <w:rsid w:val="585A1ADB"/>
    <w:rsid w:val="585D54B5"/>
    <w:rsid w:val="586652EC"/>
    <w:rsid w:val="587194F9"/>
    <w:rsid w:val="5872C377"/>
    <w:rsid w:val="589CA1F8"/>
    <w:rsid w:val="589D868B"/>
    <w:rsid w:val="58B8EF17"/>
    <w:rsid w:val="58BFD4B3"/>
    <w:rsid w:val="58C04F3B"/>
    <w:rsid w:val="58C7EC88"/>
    <w:rsid w:val="58C858B6"/>
    <w:rsid w:val="58CCA3D8"/>
    <w:rsid w:val="58D3FC51"/>
    <w:rsid w:val="58D79F87"/>
    <w:rsid w:val="58DA2AF9"/>
    <w:rsid w:val="58DC26EA"/>
    <w:rsid w:val="58DF2D9E"/>
    <w:rsid w:val="58DF2EA6"/>
    <w:rsid w:val="58E5C38E"/>
    <w:rsid w:val="58E8A761"/>
    <w:rsid w:val="58EB9A2B"/>
    <w:rsid w:val="58F64038"/>
    <w:rsid w:val="58F7BB09"/>
    <w:rsid w:val="59099E57"/>
    <w:rsid w:val="59465DFA"/>
    <w:rsid w:val="594C3805"/>
    <w:rsid w:val="59618E3E"/>
    <w:rsid w:val="596F4D5F"/>
    <w:rsid w:val="5978CDB8"/>
    <w:rsid w:val="597FFB45"/>
    <w:rsid w:val="59A39657"/>
    <w:rsid w:val="59C3BFDC"/>
    <w:rsid w:val="59C416A0"/>
    <w:rsid w:val="59C615FB"/>
    <w:rsid w:val="59C7E200"/>
    <w:rsid w:val="59E16DAB"/>
    <w:rsid w:val="59E55777"/>
    <w:rsid w:val="59EB25FF"/>
    <w:rsid w:val="59F6F508"/>
    <w:rsid w:val="59F9453B"/>
    <w:rsid w:val="5A0557C4"/>
    <w:rsid w:val="5A0C0C96"/>
    <w:rsid w:val="5A132FAB"/>
    <w:rsid w:val="5A14CA7D"/>
    <w:rsid w:val="5A2A8EDD"/>
    <w:rsid w:val="5A2C5BC0"/>
    <w:rsid w:val="5A31803F"/>
    <w:rsid w:val="5A3D3C3F"/>
    <w:rsid w:val="5A46C326"/>
    <w:rsid w:val="5A474B1F"/>
    <w:rsid w:val="5A49FF4D"/>
    <w:rsid w:val="5A6A4985"/>
    <w:rsid w:val="5A740328"/>
    <w:rsid w:val="5A8018C2"/>
    <w:rsid w:val="5A81DB30"/>
    <w:rsid w:val="5A895819"/>
    <w:rsid w:val="5A918F06"/>
    <w:rsid w:val="5AC4A72D"/>
    <w:rsid w:val="5AD71220"/>
    <w:rsid w:val="5AD9410C"/>
    <w:rsid w:val="5AE42CC4"/>
    <w:rsid w:val="5AFA8449"/>
    <w:rsid w:val="5AFFD5F0"/>
    <w:rsid w:val="5B06C808"/>
    <w:rsid w:val="5B0E77BF"/>
    <w:rsid w:val="5B0FFF31"/>
    <w:rsid w:val="5B124AE5"/>
    <w:rsid w:val="5B170649"/>
    <w:rsid w:val="5B1C9566"/>
    <w:rsid w:val="5B2A1938"/>
    <w:rsid w:val="5B2E9B20"/>
    <w:rsid w:val="5B2F2552"/>
    <w:rsid w:val="5B6203A4"/>
    <w:rsid w:val="5B6390D6"/>
    <w:rsid w:val="5B6E9351"/>
    <w:rsid w:val="5B72EFFF"/>
    <w:rsid w:val="5B802FA9"/>
    <w:rsid w:val="5B8DE861"/>
    <w:rsid w:val="5B9427EC"/>
    <w:rsid w:val="5B9AD247"/>
    <w:rsid w:val="5BB899B5"/>
    <w:rsid w:val="5BC6E19A"/>
    <w:rsid w:val="5BC813B2"/>
    <w:rsid w:val="5BCF924F"/>
    <w:rsid w:val="5BE84F3B"/>
    <w:rsid w:val="5BEA2389"/>
    <w:rsid w:val="5BEB1D15"/>
    <w:rsid w:val="5BEFD9EE"/>
    <w:rsid w:val="5BF0B6DF"/>
    <w:rsid w:val="5BF18E07"/>
    <w:rsid w:val="5BFDEE7C"/>
    <w:rsid w:val="5C12BC32"/>
    <w:rsid w:val="5C18456D"/>
    <w:rsid w:val="5C1C6109"/>
    <w:rsid w:val="5C2F41C0"/>
    <w:rsid w:val="5C307027"/>
    <w:rsid w:val="5C33508D"/>
    <w:rsid w:val="5C34E74B"/>
    <w:rsid w:val="5C3D129E"/>
    <w:rsid w:val="5C4EEAC1"/>
    <w:rsid w:val="5C509CA7"/>
    <w:rsid w:val="5C565AC8"/>
    <w:rsid w:val="5C5E807C"/>
    <w:rsid w:val="5C6A35E1"/>
    <w:rsid w:val="5C7C2741"/>
    <w:rsid w:val="5C7D53B9"/>
    <w:rsid w:val="5C8B648E"/>
    <w:rsid w:val="5C954617"/>
    <w:rsid w:val="5CA70A75"/>
    <w:rsid w:val="5CA7986D"/>
    <w:rsid w:val="5CA7D510"/>
    <w:rsid w:val="5CCD816C"/>
    <w:rsid w:val="5CDA9FA1"/>
    <w:rsid w:val="5CF3AE13"/>
    <w:rsid w:val="5D070FA9"/>
    <w:rsid w:val="5D26CC64"/>
    <w:rsid w:val="5D28748D"/>
    <w:rsid w:val="5D2C9B7E"/>
    <w:rsid w:val="5D3118B8"/>
    <w:rsid w:val="5D335985"/>
    <w:rsid w:val="5D38517E"/>
    <w:rsid w:val="5D3916B8"/>
    <w:rsid w:val="5D3BDA88"/>
    <w:rsid w:val="5D3E42A4"/>
    <w:rsid w:val="5D46C703"/>
    <w:rsid w:val="5D4B8EEE"/>
    <w:rsid w:val="5D543330"/>
    <w:rsid w:val="5D57B1C9"/>
    <w:rsid w:val="5D5BC18F"/>
    <w:rsid w:val="5D6D25F3"/>
    <w:rsid w:val="5D6EAE1C"/>
    <w:rsid w:val="5D7B4F92"/>
    <w:rsid w:val="5D809509"/>
    <w:rsid w:val="5D881082"/>
    <w:rsid w:val="5D8BC54C"/>
    <w:rsid w:val="5D8D5BAF"/>
    <w:rsid w:val="5D9F4D9E"/>
    <w:rsid w:val="5DA05CDC"/>
    <w:rsid w:val="5DA963BC"/>
    <w:rsid w:val="5DAC3E73"/>
    <w:rsid w:val="5DC78F76"/>
    <w:rsid w:val="5DD068E2"/>
    <w:rsid w:val="5DDC77A9"/>
    <w:rsid w:val="5DDCFB2B"/>
    <w:rsid w:val="5DDE777E"/>
    <w:rsid w:val="5DE4B550"/>
    <w:rsid w:val="5DE4D16D"/>
    <w:rsid w:val="5DEA303F"/>
    <w:rsid w:val="5E03D1B4"/>
    <w:rsid w:val="5E0C3710"/>
    <w:rsid w:val="5E0E391C"/>
    <w:rsid w:val="5E2565B8"/>
    <w:rsid w:val="5E27407C"/>
    <w:rsid w:val="5E2AF651"/>
    <w:rsid w:val="5E2E3ECB"/>
    <w:rsid w:val="5E36913B"/>
    <w:rsid w:val="5E46E63B"/>
    <w:rsid w:val="5E4B70F6"/>
    <w:rsid w:val="5E5604DE"/>
    <w:rsid w:val="5E5B3892"/>
    <w:rsid w:val="5E5E725C"/>
    <w:rsid w:val="5E699C6D"/>
    <w:rsid w:val="5E6CBE76"/>
    <w:rsid w:val="5E77AC4D"/>
    <w:rsid w:val="5E7837A0"/>
    <w:rsid w:val="5E7B0B78"/>
    <w:rsid w:val="5E7BE16D"/>
    <w:rsid w:val="5E7C275D"/>
    <w:rsid w:val="5E82AB24"/>
    <w:rsid w:val="5E854DE0"/>
    <w:rsid w:val="5E98842E"/>
    <w:rsid w:val="5E9F1DAD"/>
    <w:rsid w:val="5E9F371D"/>
    <w:rsid w:val="5EA34FD2"/>
    <w:rsid w:val="5ECAD3B3"/>
    <w:rsid w:val="5ED1586B"/>
    <w:rsid w:val="5ED7CC4A"/>
    <w:rsid w:val="5EE4A414"/>
    <w:rsid w:val="5EED5511"/>
    <w:rsid w:val="5F0871A9"/>
    <w:rsid w:val="5F125324"/>
    <w:rsid w:val="5F197DBB"/>
    <w:rsid w:val="5F2417AE"/>
    <w:rsid w:val="5F34C496"/>
    <w:rsid w:val="5F4284EE"/>
    <w:rsid w:val="5F42C41E"/>
    <w:rsid w:val="5F4DD034"/>
    <w:rsid w:val="5F4F5566"/>
    <w:rsid w:val="5F5463BC"/>
    <w:rsid w:val="5F560131"/>
    <w:rsid w:val="5F5ECEF9"/>
    <w:rsid w:val="5F61E9CB"/>
    <w:rsid w:val="5F728E25"/>
    <w:rsid w:val="5F80ED05"/>
    <w:rsid w:val="5F956A0F"/>
    <w:rsid w:val="5F9FE74B"/>
    <w:rsid w:val="5FAD499A"/>
    <w:rsid w:val="5FBE0B75"/>
    <w:rsid w:val="5FCBE95B"/>
    <w:rsid w:val="5FD1A7A2"/>
    <w:rsid w:val="5FE1B611"/>
    <w:rsid w:val="5FE4BCE1"/>
    <w:rsid w:val="5FED80D2"/>
    <w:rsid w:val="5FEFAD03"/>
    <w:rsid w:val="5FF9BD34"/>
    <w:rsid w:val="5FFD30C2"/>
    <w:rsid w:val="6006A28C"/>
    <w:rsid w:val="6009425A"/>
    <w:rsid w:val="601461AE"/>
    <w:rsid w:val="60147116"/>
    <w:rsid w:val="6019580D"/>
    <w:rsid w:val="6023448F"/>
    <w:rsid w:val="6023AD6C"/>
    <w:rsid w:val="6025ECB5"/>
    <w:rsid w:val="6031FD88"/>
    <w:rsid w:val="603B945E"/>
    <w:rsid w:val="6048E951"/>
    <w:rsid w:val="604DF484"/>
    <w:rsid w:val="60553BC0"/>
    <w:rsid w:val="605E2177"/>
    <w:rsid w:val="605E6273"/>
    <w:rsid w:val="6060F417"/>
    <w:rsid w:val="6062C19A"/>
    <w:rsid w:val="606BD6C0"/>
    <w:rsid w:val="606BF144"/>
    <w:rsid w:val="60721BB6"/>
    <w:rsid w:val="60897F8A"/>
    <w:rsid w:val="609D519E"/>
    <w:rsid w:val="60A4C7F1"/>
    <w:rsid w:val="60B822C2"/>
    <w:rsid w:val="60BABA88"/>
    <w:rsid w:val="60C2772B"/>
    <w:rsid w:val="60C54890"/>
    <w:rsid w:val="60C9D7BB"/>
    <w:rsid w:val="60CD7BF6"/>
    <w:rsid w:val="60CE3720"/>
    <w:rsid w:val="60CF8022"/>
    <w:rsid w:val="60D13EDB"/>
    <w:rsid w:val="60D2BDE8"/>
    <w:rsid w:val="60DDCB31"/>
    <w:rsid w:val="60E2D87E"/>
    <w:rsid w:val="60E47965"/>
    <w:rsid w:val="60F922C7"/>
    <w:rsid w:val="60FEB47C"/>
    <w:rsid w:val="6107E87A"/>
    <w:rsid w:val="610B0028"/>
    <w:rsid w:val="611A723E"/>
    <w:rsid w:val="612A33DA"/>
    <w:rsid w:val="6136B252"/>
    <w:rsid w:val="613711E7"/>
    <w:rsid w:val="6142CCBD"/>
    <w:rsid w:val="6143213F"/>
    <w:rsid w:val="61445B66"/>
    <w:rsid w:val="614E5C03"/>
    <w:rsid w:val="617C91AC"/>
    <w:rsid w:val="618117D1"/>
    <w:rsid w:val="618ABE68"/>
    <w:rsid w:val="619793DA"/>
    <w:rsid w:val="61A5E436"/>
    <w:rsid w:val="61ADFE93"/>
    <w:rsid w:val="61AF1A97"/>
    <w:rsid w:val="61BD3DB8"/>
    <w:rsid w:val="61C1A3FB"/>
    <w:rsid w:val="61CD119F"/>
    <w:rsid w:val="61CE1673"/>
    <w:rsid w:val="61D2B610"/>
    <w:rsid w:val="61D73D3B"/>
    <w:rsid w:val="61E0D983"/>
    <w:rsid w:val="61ED99FF"/>
    <w:rsid w:val="61EE749B"/>
    <w:rsid w:val="620371B4"/>
    <w:rsid w:val="62042439"/>
    <w:rsid w:val="620A0638"/>
    <w:rsid w:val="621A3712"/>
    <w:rsid w:val="621C3375"/>
    <w:rsid w:val="6220D4FE"/>
    <w:rsid w:val="62300215"/>
    <w:rsid w:val="623F9C89"/>
    <w:rsid w:val="6247BD64"/>
    <w:rsid w:val="624F9A7D"/>
    <w:rsid w:val="625D1225"/>
    <w:rsid w:val="62776B0F"/>
    <w:rsid w:val="627E42AB"/>
    <w:rsid w:val="62803C76"/>
    <w:rsid w:val="6280ABB5"/>
    <w:rsid w:val="628C5F94"/>
    <w:rsid w:val="62953CAE"/>
    <w:rsid w:val="62A446BF"/>
    <w:rsid w:val="62A6111A"/>
    <w:rsid w:val="62A80461"/>
    <w:rsid w:val="62AE96EC"/>
    <w:rsid w:val="62BAAA78"/>
    <w:rsid w:val="62BDE5ED"/>
    <w:rsid w:val="62D28F24"/>
    <w:rsid w:val="62D6304A"/>
    <w:rsid w:val="62FD4401"/>
    <w:rsid w:val="62FE7F7B"/>
    <w:rsid w:val="631F3850"/>
    <w:rsid w:val="6320AA59"/>
    <w:rsid w:val="6320F280"/>
    <w:rsid w:val="632ED3F6"/>
    <w:rsid w:val="6331817C"/>
    <w:rsid w:val="6333D819"/>
    <w:rsid w:val="6336DE4E"/>
    <w:rsid w:val="6345A526"/>
    <w:rsid w:val="6352F208"/>
    <w:rsid w:val="6358CA98"/>
    <w:rsid w:val="635C71AC"/>
    <w:rsid w:val="636212AD"/>
    <w:rsid w:val="636EA110"/>
    <w:rsid w:val="637C5931"/>
    <w:rsid w:val="638F63F9"/>
    <w:rsid w:val="639783F4"/>
    <w:rsid w:val="6399E135"/>
    <w:rsid w:val="639A60D4"/>
    <w:rsid w:val="63ADCAF0"/>
    <w:rsid w:val="63B95BEF"/>
    <w:rsid w:val="63C0678D"/>
    <w:rsid w:val="63C2615B"/>
    <w:rsid w:val="63C8F623"/>
    <w:rsid w:val="63DC50B5"/>
    <w:rsid w:val="63F2322D"/>
    <w:rsid w:val="63F60379"/>
    <w:rsid w:val="63FD6067"/>
    <w:rsid w:val="6419DC8F"/>
    <w:rsid w:val="64382977"/>
    <w:rsid w:val="6444663C"/>
    <w:rsid w:val="6448B8AA"/>
    <w:rsid w:val="6450CC95"/>
    <w:rsid w:val="645611E9"/>
    <w:rsid w:val="64642CC4"/>
    <w:rsid w:val="6464C171"/>
    <w:rsid w:val="64667719"/>
    <w:rsid w:val="6477B78C"/>
    <w:rsid w:val="647FABFD"/>
    <w:rsid w:val="648F9E83"/>
    <w:rsid w:val="6491BA21"/>
    <w:rsid w:val="6492BBFE"/>
    <w:rsid w:val="64A9E89D"/>
    <w:rsid w:val="64C5CB8E"/>
    <w:rsid w:val="64C94F96"/>
    <w:rsid w:val="64CCE01A"/>
    <w:rsid w:val="64CFF04E"/>
    <w:rsid w:val="64E76CFA"/>
    <w:rsid w:val="64F9D622"/>
    <w:rsid w:val="6517F021"/>
    <w:rsid w:val="652AE449"/>
    <w:rsid w:val="652CA8C3"/>
    <w:rsid w:val="652CA9B6"/>
    <w:rsid w:val="654989F9"/>
    <w:rsid w:val="6564BD81"/>
    <w:rsid w:val="657A78C5"/>
    <w:rsid w:val="65834BB6"/>
    <w:rsid w:val="6598218B"/>
    <w:rsid w:val="659EBF73"/>
    <w:rsid w:val="65A0768A"/>
    <w:rsid w:val="65A2607A"/>
    <w:rsid w:val="65A9B470"/>
    <w:rsid w:val="65AD1F03"/>
    <w:rsid w:val="65AF0A3B"/>
    <w:rsid w:val="65B70963"/>
    <w:rsid w:val="65C15B5C"/>
    <w:rsid w:val="65C935C1"/>
    <w:rsid w:val="65C9D7D1"/>
    <w:rsid w:val="65DD4F37"/>
    <w:rsid w:val="65E0FC5D"/>
    <w:rsid w:val="65E202D9"/>
    <w:rsid w:val="65F7AF91"/>
    <w:rsid w:val="65FC0052"/>
    <w:rsid w:val="66191796"/>
    <w:rsid w:val="661D275C"/>
    <w:rsid w:val="662EFCD6"/>
    <w:rsid w:val="66370CA6"/>
    <w:rsid w:val="663C0800"/>
    <w:rsid w:val="6648EA30"/>
    <w:rsid w:val="664AFC91"/>
    <w:rsid w:val="664C60E8"/>
    <w:rsid w:val="6656C674"/>
    <w:rsid w:val="6672C159"/>
    <w:rsid w:val="6683BC3B"/>
    <w:rsid w:val="66858782"/>
    <w:rsid w:val="66902175"/>
    <w:rsid w:val="669BCBA8"/>
    <w:rsid w:val="669D81FB"/>
    <w:rsid w:val="669DEEF2"/>
    <w:rsid w:val="66A24758"/>
    <w:rsid w:val="66A557D9"/>
    <w:rsid w:val="66ACAA82"/>
    <w:rsid w:val="66B19BFF"/>
    <w:rsid w:val="66B473B6"/>
    <w:rsid w:val="66C407A1"/>
    <w:rsid w:val="66C6A0FE"/>
    <w:rsid w:val="66D77955"/>
    <w:rsid w:val="66DE85F6"/>
    <w:rsid w:val="66E17138"/>
    <w:rsid w:val="66E4ACB1"/>
    <w:rsid w:val="66EC5C1E"/>
    <w:rsid w:val="66F1A567"/>
    <w:rsid w:val="66F70C2B"/>
    <w:rsid w:val="66FBCF9A"/>
    <w:rsid w:val="6712D2AA"/>
    <w:rsid w:val="671B180F"/>
    <w:rsid w:val="672EF6B1"/>
    <w:rsid w:val="67358B9E"/>
    <w:rsid w:val="673B05A2"/>
    <w:rsid w:val="6756E9B1"/>
    <w:rsid w:val="67626B02"/>
    <w:rsid w:val="67697AFC"/>
    <w:rsid w:val="676D78B7"/>
    <w:rsid w:val="679D6A93"/>
    <w:rsid w:val="67BAEFF8"/>
    <w:rsid w:val="67BB61F1"/>
    <w:rsid w:val="67C6A0EE"/>
    <w:rsid w:val="67D38E2F"/>
    <w:rsid w:val="67D86919"/>
    <w:rsid w:val="67D87340"/>
    <w:rsid w:val="67EDE7ED"/>
    <w:rsid w:val="67EEC481"/>
    <w:rsid w:val="682E4FB6"/>
    <w:rsid w:val="6846A1B5"/>
    <w:rsid w:val="684DCC19"/>
    <w:rsid w:val="6859EA5E"/>
    <w:rsid w:val="685A4E83"/>
    <w:rsid w:val="68615B95"/>
    <w:rsid w:val="6865CA74"/>
    <w:rsid w:val="6872E908"/>
    <w:rsid w:val="6873D696"/>
    <w:rsid w:val="6876F33D"/>
    <w:rsid w:val="688784A7"/>
    <w:rsid w:val="68898E96"/>
    <w:rsid w:val="688A60CA"/>
    <w:rsid w:val="6894AEA3"/>
    <w:rsid w:val="68A25B93"/>
    <w:rsid w:val="68A91BBE"/>
    <w:rsid w:val="68AB69D9"/>
    <w:rsid w:val="68B7E620"/>
    <w:rsid w:val="68C57ECC"/>
    <w:rsid w:val="68C65CD9"/>
    <w:rsid w:val="68CA42C8"/>
    <w:rsid w:val="68D714AF"/>
    <w:rsid w:val="68D9135F"/>
    <w:rsid w:val="68EF2DB3"/>
    <w:rsid w:val="69062BEC"/>
    <w:rsid w:val="69066527"/>
    <w:rsid w:val="69132163"/>
    <w:rsid w:val="691A4679"/>
    <w:rsid w:val="691CC7CB"/>
    <w:rsid w:val="6921B706"/>
    <w:rsid w:val="69254E6D"/>
    <w:rsid w:val="69314284"/>
    <w:rsid w:val="69371AE6"/>
    <w:rsid w:val="69390EFC"/>
    <w:rsid w:val="694F2075"/>
    <w:rsid w:val="6965DCBA"/>
    <w:rsid w:val="6978F792"/>
    <w:rsid w:val="697A5D70"/>
    <w:rsid w:val="697D536F"/>
    <w:rsid w:val="69856C8E"/>
    <w:rsid w:val="69879A37"/>
    <w:rsid w:val="699C2676"/>
    <w:rsid w:val="69BFCC9C"/>
    <w:rsid w:val="69C23657"/>
    <w:rsid w:val="69C7283C"/>
    <w:rsid w:val="69D399D1"/>
    <w:rsid w:val="69D551E4"/>
    <w:rsid w:val="69DE00CF"/>
    <w:rsid w:val="69EB2158"/>
    <w:rsid w:val="69F01665"/>
    <w:rsid w:val="69F57F65"/>
    <w:rsid w:val="6A05C133"/>
    <w:rsid w:val="6A11D10B"/>
    <w:rsid w:val="6A22E3C1"/>
    <w:rsid w:val="6A238574"/>
    <w:rsid w:val="6A26F748"/>
    <w:rsid w:val="6A376A23"/>
    <w:rsid w:val="6A37A229"/>
    <w:rsid w:val="6A4FE668"/>
    <w:rsid w:val="6A52EE43"/>
    <w:rsid w:val="6A5CB79E"/>
    <w:rsid w:val="6A5DC390"/>
    <w:rsid w:val="6A70EAF9"/>
    <w:rsid w:val="6A808895"/>
    <w:rsid w:val="6AACF4FE"/>
    <w:rsid w:val="6AAF4907"/>
    <w:rsid w:val="6AC71092"/>
    <w:rsid w:val="6ADEA5F3"/>
    <w:rsid w:val="6AE4EF50"/>
    <w:rsid w:val="6AE500D5"/>
    <w:rsid w:val="6AE871EE"/>
    <w:rsid w:val="6AF39760"/>
    <w:rsid w:val="6B07F13F"/>
    <w:rsid w:val="6B097959"/>
    <w:rsid w:val="6B0C76EB"/>
    <w:rsid w:val="6B2629CE"/>
    <w:rsid w:val="6B2661F1"/>
    <w:rsid w:val="6B2B9BE3"/>
    <w:rsid w:val="6B43C1DB"/>
    <w:rsid w:val="6B53FFEE"/>
    <w:rsid w:val="6B6B03C0"/>
    <w:rsid w:val="6B757865"/>
    <w:rsid w:val="6B76F0F7"/>
    <w:rsid w:val="6B770FBC"/>
    <w:rsid w:val="6B7E8428"/>
    <w:rsid w:val="6B7F4BBA"/>
    <w:rsid w:val="6B805CF5"/>
    <w:rsid w:val="6B861DD7"/>
    <w:rsid w:val="6B920671"/>
    <w:rsid w:val="6B96DF36"/>
    <w:rsid w:val="6B9C6E1C"/>
    <w:rsid w:val="6BAC7CC9"/>
    <w:rsid w:val="6BAD5A77"/>
    <w:rsid w:val="6BBEC993"/>
    <w:rsid w:val="6BC72068"/>
    <w:rsid w:val="6BC79EAA"/>
    <w:rsid w:val="6BD99D6B"/>
    <w:rsid w:val="6BDD87B8"/>
    <w:rsid w:val="6BDE5DF0"/>
    <w:rsid w:val="6BE2B747"/>
    <w:rsid w:val="6BF0FA2C"/>
    <w:rsid w:val="6C047DC4"/>
    <w:rsid w:val="6C15AEC9"/>
    <w:rsid w:val="6C16A46F"/>
    <w:rsid w:val="6C1964D3"/>
    <w:rsid w:val="6C232F0C"/>
    <w:rsid w:val="6C2734F4"/>
    <w:rsid w:val="6C3B4E4C"/>
    <w:rsid w:val="6C3CC4E1"/>
    <w:rsid w:val="6C49BB1F"/>
    <w:rsid w:val="6C50BEC7"/>
    <w:rsid w:val="6C59DDBA"/>
    <w:rsid w:val="6C652FD7"/>
    <w:rsid w:val="6C68F805"/>
    <w:rsid w:val="6C74932B"/>
    <w:rsid w:val="6C751207"/>
    <w:rsid w:val="6C7B535A"/>
    <w:rsid w:val="6C88F784"/>
    <w:rsid w:val="6C9B004A"/>
    <w:rsid w:val="6C9E657B"/>
    <w:rsid w:val="6CABF8CD"/>
    <w:rsid w:val="6CB157A4"/>
    <w:rsid w:val="6CC6C0EE"/>
    <w:rsid w:val="6CCDC85F"/>
    <w:rsid w:val="6CE33EB8"/>
    <w:rsid w:val="6CE5E52B"/>
    <w:rsid w:val="6CEDAFC3"/>
    <w:rsid w:val="6CEF8CB0"/>
    <w:rsid w:val="6D03B2BE"/>
    <w:rsid w:val="6D18B0CD"/>
    <w:rsid w:val="6D1F6ADA"/>
    <w:rsid w:val="6D271E3E"/>
    <w:rsid w:val="6D2CF49A"/>
    <w:rsid w:val="6D2D8433"/>
    <w:rsid w:val="6D30CC40"/>
    <w:rsid w:val="6D3C3A8C"/>
    <w:rsid w:val="6D47E9C9"/>
    <w:rsid w:val="6D4C3ED3"/>
    <w:rsid w:val="6D4F39B8"/>
    <w:rsid w:val="6D6DF32E"/>
    <w:rsid w:val="6D772052"/>
    <w:rsid w:val="6D920ABC"/>
    <w:rsid w:val="6D995DB9"/>
    <w:rsid w:val="6D9A29D2"/>
    <w:rsid w:val="6D9CD780"/>
    <w:rsid w:val="6DA03B67"/>
    <w:rsid w:val="6DB73596"/>
    <w:rsid w:val="6DC3F884"/>
    <w:rsid w:val="6DC9D280"/>
    <w:rsid w:val="6DE5A9BB"/>
    <w:rsid w:val="6DEB9B8D"/>
    <w:rsid w:val="6DFAD19F"/>
    <w:rsid w:val="6E09DDC1"/>
    <w:rsid w:val="6E0A027A"/>
    <w:rsid w:val="6E1132D4"/>
    <w:rsid w:val="6E2813D6"/>
    <w:rsid w:val="6E292C41"/>
    <w:rsid w:val="6E3191C1"/>
    <w:rsid w:val="6E504097"/>
    <w:rsid w:val="6E649F52"/>
    <w:rsid w:val="6E668C45"/>
    <w:rsid w:val="6E68EFAC"/>
    <w:rsid w:val="6E6B0F2E"/>
    <w:rsid w:val="6E6B1A3D"/>
    <w:rsid w:val="6E6B757C"/>
    <w:rsid w:val="6E8F2B92"/>
    <w:rsid w:val="6E9C63B0"/>
    <w:rsid w:val="6EA61903"/>
    <w:rsid w:val="6EA7AA9E"/>
    <w:rsid w:val="6EA9D4F2"/>
    <w:rsid w:val="6EAA4664"/>
    <w:rsid w:val="6EAA7A95"/>
    <w:rsid w:val="6EAB3D14"/>
    <w:rsid w:val="6EAC2B88"/>
    <w:rsid w:val="6EBC73CD"/>
    <w:rsid w:val="6EC2B173"/>
    <w:rsid w:val="6EC53C2F"/>
    <w:rsid w:val="6EC9929D"/>
    <w:rsid w:val="6ED323AC"/>
    <w:rsid w:val="6ED97F56"/>
    <w:rsid w:val="6EDA7D63"/>
    <w:rsid w:val="6EE04A72"/>
    <w:rsid w:val="6EE8BA26"/>
    <w:rsid w:val="6EFEA7F4"/>
    <w:rsid w:val="6F077AE5"/>
    <w:rsid w:val="6F1E4374"/>
    <w:rsid w:val="6F3A0C4B"/>
    <w:rsid w:val="6F4FB07D"/>
    <w:rsid w:val="6F515FE3"/>
    <w:rsid w:val="6F5FDFB7"/>
    <w:rsid w:val="6F6B5AC9"/>
    <w:rsid w:val="6F812A0B"/>
    <w:rsid w:val="6F9512D3"/>
    <w:rsid w:val="6F9A6616"/>
    <w:rsid w:val="6FA65B0D"/>
    <w:rsid w:val="6FACD2EB"/>
    <w:rsid w:val="6FAD5441"/>
    <w:rsid w:val="6FB010B2"/>
    <w:rsid w:val="6FC061F0"/>
    <w:rsid w:val="6FC17E2E"/>
    <w:rsid w:val="6FF05C7E"/>
    <w:rsid w:val="6FFE38DA"/>
    <w:rsid w:val="7000B404"/>
    <w:rsid w:val="70063C32"/>
    <w:rsid w:val="701696A8"/>
    <w:rsid w:val="701FCFE1"/>
    <w:rsid w:val="70280963"/>
    <w:rsid w:val="702DBEA0"/>
    <w:rsid w:val="70407B4F"/>
    <w:rsid w:val="70484FAB"/>
    <w:rsid w:val="704FFD0D"/>
    <w:rsid w:val="7062641D"/>
    <w:rsid w:val="7063C3C6"/>
    <w:rsid w:val="7078AAA9"/>
    <w:rsid w:val="707943B6"/>
    <w:rsid w:val="708353C9"/>
    <w:rsid w:val="7086BFE7"/>
    <w:rsid w:val="70915C94"/>
    <w:rsid w:val="70A2B7C2"/>
    <w:rsid w:val="70AD4E4A"/>
    <w:rsid w:val="70B1402F"/>
    <w:rsid w:val="70C0C25B"/>
    <w:rsid w:val="70C3A106"/>
    <w:rsid w:val="70C8463A"/>
    <w:rsid w:val="70D5B646"/>
    <w:rsid w:val="70DDB063"/>
    <w:rsid w:val="70E0D00A"/>
    <w:rsid w:val="70E1586C"/>
    <w:rsid w:val="70EC2227"/>
    <w:rsid w:val="70F1CCEF"/>
    <w:rsid w:val="70F28D3A"/>
    <w:rsid w:val="711835A9"/>
    <w:rsid w:val="711C3CB2"/>
    <w:rsid w:val="71257B11"/>
    <w:rsid w:val="712B13EC"/>
    <w:rsid w:val="712BFC86"/>
    <w:rsid w:val="7137B6FA"/>
    <w:rsid w:val="713D450B"/>
    <w:rsid w:val="713D8409"/>
    <w:rsid w:val="71492AE9"/>
    <w:rsid w:val="7156A810"/>
    <w:rsid w:val="7160FFBE"/>
    <w:rsid w:val="716159E3"/>
    <w:rsid w:val="716931D8"/>
    <w:rsid w:val="7169DF33"/>
    <w:rsid w:val="7172A720"/>
    <w:rsid w:val="7172F902"/>
    <w:rsid w:val="71760472"/>
    <w:rsid w:val="718B7DD7"/>
    <w:rsid w:val="7192E0EE"/>
    <w:rsid w:val="71A4C27D"/>
    <w:rsid w:val="71A90F24"/>
    <w:rsid w:val="71B144F1"/>
    <w:rsid w:val="71C282A6"/>
    <w:rsid w:val="71FA74C9"/>
    <w:rsid w:val="7213B1BC"/>
    <w:rsid w:val="721A83DB"/>
    <w:rsid w:val="72214508"/>
    <w:rsid w:val="722AE8F0"/>
    <w:rsid w:val="7245FA8E"/>
    <w:rsid w:val="724D77DA"/>
    <w:rsid w:val="725DB692"/>
    <w:rsid w:val="726096CB"/>
    <w:rsid w:val="72620567"/>
    <w:rsid w:val="726EBB3B"/>
    <w:rsid w:val="727B006D"/>
    <w:rsid w:val="7285E52B"/>
    <w:rsid w:val="7287A6AB"/>
    <w:rsid w:val="72A58DBA"/>
    <w:rsid w:val="72C17D30"/>
    <w:rsid w:val="72C31A5C"/>
    <w:rsid w:val="72CC75C3"/>
    <w:rsid w:val="72D5C789"/>
    <w:rsid w:val="72DBC46C"/>
    <w:rsid w:val="72E720C0"/>
    <w:rsid w:val="72F20C8D"/>
    <w:rsid w:val="72F4BA78"/>
    <w:rsid w:val="73020C38"/>
    <w:rsid w:val="7315D869"/>
    <w:rsid w:val="731FE87C"/>
    <w:rsid w:val="732E976B"/>
    <w:rsid w:val="7330DC5E"/>
    <w:rsid w:val="73349260"/>
    <w:rsid w:val="733D9844"/>
    <w:rsid w:val="73443577"/>
    <w:rsid w:val="7344586F"/>
    <w:rsid w:val="735A3148"/>
    <w:rsid w:val="735D91DF"/>
    <w:rsid w:val="736AC42B"/>
    <w:rsid w:val="7371B000"/>
    <w:rsid w:val="7378D242"/>
    <w:rsid w:val="737E9DBC"/>
    <w:rsid w:val="73825D1F"/>
    <w:rsid w:val="7385A4DC"/>
    <w:rsid w:val="73881292"/>
    <w:rsid w:val="73885031"/>
    <w:rsid w:val="738FDE8B"/>
    <w:rsid w:val="739295EF"/>
    <w:rsid w:val="7392D651"/>
    <w:rsid w:val="73959835"/>
    <w:rsid w:val="7396B29B"/>
    <w:rsid w:val="7397E964"/>
    <w:rsid w:val="73985393"/>
    <w:rsid w:val="739BB695"/>
    <w:rsid w:val="739DED37"/>
    <w:rsid w:val="739F7C48"/>
    <w:rsid w:val="73B4C1A2"/>
    <w:rsid w:val="73B6741E"/>
    <w:rsid w:val="73C25220"/>
    <w:rsid w:val="73D6F3B9"/>
    <w:rsid w:val="73D7BB1D"/>
    <w:rsid w:val="73E865B1"/>
    <w:rsid w:val="73EDAF11"/>
    <w:rsid w:val="73EFC45F"/>
    <w:rsid w:val="7402EA43"/>
    <w:rsid w:val="740582A7"/>
    <w:rsid w:val="740E4E9A"/>
    <w:rsid w:val="74179CF7"/>
    <w:rsid w:val="74280CEB"/>
    <w:rsid w:val="742F4616"/>
    <w:rsid w:val="743004E3"/>
    <w:rsid w:val="744D7370"/>
    <w:rsid w:val="7458AAF4"/>
    <w:rsid w:val="7462B50C"/>
    <w:rsid w:val="7470D839"/>
    <w:rsid w:val="74768A21"/>
    <w:rsid w:val="74771B5E"/>
    <w:rsid w:val="749F7C92"/>
    <w:rsid w:val="74A6A8AC"/>
    <w:rsid w:val="74BAB33C"/>
    <w:rsid w:val="74BD42E8"/>
    <w:rsid w:val="74BEAD4A"/>
    <w:rsid w:val="74E1BB5B"/>
    <w:rsid w:val="74EF49AB"/>
    <w:rsid w:val="74F2A4B9"/>
    <w:rsid w:val="74F9BF60"/>
    <w:rsid w:val="74FA3626"/>
    <w:rsid w:val="7500A62C"/>
    <w:rsid w:val="750DB237"/>
    <w:rsid w:val="750F9AA8"/>
    <w:rsid w:val="75160DF0"/>
    <w:rsid w:val="751A210D"/>
    <w:rsid w:val="7529255A"/>
    <w:rsid w:val="752A5BD1"/>
    <w:rsid w:val="75375520"/>
    <w:rsid w:val="753F2D15"/>
    <w:rsid w:val="753FE68B"/>
    <w:rsid w:val="7548B0FD"/>
    <w:rsid w:val="755242EA"/>
    <w:rsid w:val="75593864"/>
    <w:rsid w:val="755A3896"/>
    <w:rsid w:val="755FCB48"/>
    <w:rsid w:val="757C316C"/>
    <w:rsid w:val="758B7FFC"/>
    <w:rsid w:val="758E2D01"/>
    <w:rsid w:val="759739D9"/>
    <w:rsid w:val="7597A015"/>
    <w:rsid w:val="759C17FC"/>
    <w:rsid w:val="75B56048"/>
    <w:rsid w:val="75D2BBC7"/>
    <w:rsid w:val="75D9D47D"/>
    <w:rsid w:val="75DD95CB"/>
    <w:rsid w:val="75E1BDB8"/>
    <w:rsid w:val="75F19B19"/>
    <w:rsid w:val="75F3D5F9"/>
    <w:rsid w:val="75FDA059"/>
    <w:rsid w:val="760B2013"/>
    <w:rsid w:val="760FE756"/>
    <w:rsid w:val="761B99A6"/>
    <w:rsid w:val="761D786F"/>
    <w:rsid w:val="761DCBCA"/>
    <w:rsid w:val="76205101"/>
    <w:rsid w:val="76460E4A"/>
    <w:rsid w:val="7658950A"/>
    <w:rsid w:val="76645A8B"/>
    <w:rsid w:val="7668ABE8"/>
    <w:rsid w:val="7683B1DF"/>
    <w:rsid w:val="768E3151"/>
    <w:rsid w:val="76982A0F"/>
    <w:rsid w:val="769E464B"/>
    <w:rsid w:val="76B3440B"/>
    <w:rsid w:val="76C3F61D"/>
    <w:rsid w:val="76C9B37F"/>
    <w:rsid w:val="76D046DD"/>
    <w:rsid w:val="76DF452E"/>
    <w:rsid w:val="76ED0561"/>
    <w:rsid w:val="76FD1289"/>
    <w:rsid w:val="770C987D"/>
    <w:rsid w:val="772210C6"/>
    <w:rsid w:val="772D8124"/>
    <w:rsid w:val="77384E03"/>
    <w:rsid w:val="7744C8A7"/>
    <w:rsid w:val="775010F0"/>
    <w:rsid w:val="775660E2"/>
    <w:rsid w:val="775A2928"/>
    <w:rsid w:val="7764E2F4"/>
    <w:rsid w:val="77654724"/>
    <w:rsid w:val="7767717A"/>
    <w:rsid w:val="7767DFEF"/>
    <w:rsid w:val="77816D3B"/>
    <w:rsid w:val="778EA226"/>
    <w:rsid w:val="77A3D3DF"/>
    <w:rsid w:val="77AD75F5"/>
    <w:rsid w:val="77C5FD0C"/>
    <w:rsid w:val="77D004F6"/>
    <w:rsid w:val="77D3D84E"/>
    <w:rsid w:val="77D7BDA9"/>
    <w:rsid w:val="77EC9327"/>
    <w:rsid w:val="77F6A319"/>
    <w:rsid w:val="77F9EA50"/>
    <w:rsid w:val="780BD8C7"/>
    <w:rsid w:val="7811FE35"/>
    <w:rsid w:val="78161341"/>
    <w:rsid w:val="7817536B"/>
    <w:rsid w:val="78276D7B"/>
    <w:rsid w:val="7832BA64"/>
    <w:rsid w:val="784D2D65"/>
    <w:rsid w:val="78518E1B"/>
    <w:rsid w:val="7853CA3D"/>
    <w:rsid w:val="786157DA"/>
    <w:rsid w:val="78672631"/>
    <w:rsid w:val="786DF640"/>
    <w:rsid w:val="78ABD4E9"/>
    <w:rsid w:val="78B17D96"/>
    <w:rsid w:val="78C65698"/>
    <w:rsid w:val="78CE75F4"/>
    <w:rsid w:val="78DA9900"/>
    <w:rsid w:val="78DBF6AE"/>
    <w:rsid w:val="78E46558"/>
    <w:rsid w:val="78EB1C6F"/>
    <w:rsid w:val="78F48E2B"/>
    <w:rsid w:val="78F52732"/>
    <w:rsid w:val="78F5B294"/>
    <w:rsid w:val="790846AA"/>
    <w:rsid w:val="7910DDC7"/>
    <w:rsid w:val="791162DA"/>
    <w:rsid w:val="791361FB"/>
    <w:rsid w:val="7917BBCE"/>
    <w:rsid w:val="791D3D9C"/>
    <w:rsid w:val="791FD85F"/>
    <w:rsid w:val="79413F30"/>
    <w:rsid w:val="79534FB4"/>
    <w:rsid w:val="79542AF4"/>
    <w:rsid w:val="79596411"/>
    <w:rsid w:val="79744167"/>
    <w:rsid w:val="79744215"/>
    <w:rsid w:val="7979A092"/>
    <w:rsid w:val="79AE97A0"/>
    <w:rsid w:val="79AF5C2A"/>
    <w:rsid w:val="79AFF766"/>
    <w:rsid w:val="79B02578"/>
    <w:rsid w:val="79B4C7E8"/>
    <w:rsid w:val="79B6A960"/>
    <w:rsid w:val="79B6E3A0"/>
    <w:rsid w:val="79D3BA45"/>
    <w:rsid w:val="79E35867"/>
    <w:rsid w:val="79EF24E4"/>
    <w:rsid w:val="79F29A05"/>
    <w:rsid w:val="79F50E99"/>
    <w:rsid w:val="79FB3B0E"/>
    <w:rsid w:val="79FD8A29"/>
    <w:rsid w:val="7A0B63B1"/>
    <w:rsid w:val="7A2A0A8F"/>
    <w:rsid w:val="7A4B29AB"/>
    <w:rsid w:val="7A5FE72F"/>
    <w:rsid w:val="7A74662C"/>
    <w:rsid w:val="7A74A67F"/>
    <w:rsid w:val="7A7EBE13"/>
    <w:rsid w:val="7A83E873"/>
    <w:rsid w:val="7AA28BF6"/>
    <w:rsid w:val="7AA9BFD1"/>
    <w:rsid w:val="7AAA4176"/>
    <w:rsid w:val="7AB304C0"/>
    <w:rsid w:val="7AB5385C"/>
    <w:rsid w:val="7AB7AC7D"/>
    <w:rsid w:val="7AC17ED2"/>
    <w:rsid w:val="7AC3D14E"/>
    <w:rsid w:val="7AC5439B"/>
    <w:rsid w:val="7AC5542C"/>
    <w:rsid w:val="7AC610EA"/>
    <w:rsid w:val="7ACBA288"/>
    <w:rsid w:val="7AD8F9C5"/>
    <w:rsid w:val="7AE287AC"/>
    <w:rsid w:val="7AFC507F"/>
    <w:rsid w:val="7AFEEA2A"/>
    <w:rsid w:val="7B0070D6"/>
    <w:rsid w:val="7B0AC622"/>
    <w:rsid w:val="7B119E1B"/>
    <w:rsid w:val="7B24CE4C"/>
    <w:rsid w:val="7B418BBB"/>
    <w:rsid w:val="7B44F40B"/>
    <w:rsid w:val="7B4E2F7C"/>
    <w:rsid w:val="7B56F51C"/>
    <w:rsid w:val="7B5C3512"/>
    <w:rsid w:val="7B6F4804"/>
    <w:rsid w:val="7B706FD3"/>
    <w:rsid w:val="7B7F787D"/>
    <w:rsid w:val="7B9898B4"/>
    <w:rsid w:val="7BA663D3"/>
    <w:rsid w:val="7BA87D5D"/>
    <w:rsid w:val="7BAC30E2"/>
    <w:rsid w:val="7BC0C74D"/>
    <w:rsid w:val="7BD2050B"/>
    <w:rsid w:val="7BD3CC2A"/>
    <w:rsid w:val="7BDC0121"/>
    <w:rsid w:val="7BEEDB24"/>
    <w:rsid w:val="7BF5E71E"/>
    <w:rsid w:val="7BF78FF5"/>
    <w:rsid w:val="7BF914E5"/>
    <w:rsid w:val="7C016AA0"/>
    <w:rsid w:val="7C116846"/>
    <w:rsid w:val="7C132AF4"/>
    <w:rsid w:val="7C1704C6"/>
    <w:rsid w:val="7C18EBBD"/>
    <w:rsid w:val="7C21D773"/>
    <w:rsid w:val="7C230BEE"/>
    <w:rsid w:val="7C496578"/>
    <w:rsid w:val="7C4B935A"/>
    <w:rsid w:val="7C56D9DF"/>
    <w:rsid w:val="7C5C67BA"/>
    <w:rsid w:val="7C612660"/>
    <w:rsid w:val="7C7662FA"/>
    <w:rsid w:val="7C797CA3"/>
    <w:rsid w:val="7C8B12F5"/>
    <w:rsid w:val="7C940BD5"/>
    <w:rsid w:val="7C9577CE"/>
    <w:rsid w:val="7C964781"/>
    <w:rsid w:val="7C9B72F6"/>
    <w:rsid w:val="7CA3607C"/>
    <w:rsid w:val="7CAC1837"/>
    <w:rsid w:val="7CAFD0DE"/>
    <w:rsid w:val="7CC1C773"/>
    <w:rsid w:val="7CCB46A2"/>
    <w:rsid w:val="7CDAA869"/>
    <w:rsid w:val="7CDF4D03"/>
    <w:rsid w:val="7CE1A356"/>
    <w:rsid w:val="7CF06F40"/>
    <w:rsid w:val="7CF1FCAF"/>
    <w:rsid w:val="7CFEE169"/>
    <w:rsid w:val="7D1A24D0"/>
    <w:rsid w:val="7D336E7C"/>
    <w:rsid w:val="7D36A8A8"/>
    <w:rsid w:val="7D3AA34D"/>
    <w:rsid w:val="7D4176C6"/>
    <w:rsid w:val="7D4CA6CF"/>
    <w:rsid w:val="7D621A2C"/>
    <w:rsid w:val="7D6E0F9E"/>
    <w:rsid w:val="7D7882F6"/>
    <w:rsid w:val="7D7CE532"/>
    <w:rsid w:val="7D7EB1AC"/>
    <w:rsid w:val="7D89736F"/>
    <w:rsid w:val="7D91B4CC"/>
    <w:rsid w:val="7D949E51"/>
    <w:rsid w:val="7D97E6C8"/>
    <w:rsid w:val="7D99DC1D"/>
    <w:rsid w:val="7D9D5B7E"/>
    <w:rsid w:val="7DB7F056"/>
    <w:rsid w:val="7DBE4F24"/>
    <w:rsid w:val="7DC4C059"/>
    <w:rsid w:val="7DCC10B0"/>
    <w:rsid w:val="7DE1BD9F"/>
    <w:rsid w:val="7DE3A50D"/>
    <w:rsid w:val="7DE48471"/>
    <w:rsid w:val="7DE8E954"/>
    <w:rsid w:val="7DEC49A3"/>
    <w:rsid w:val="7DF46664"/>
    <w:rsid w:val="7E011798"/>
    <w:rsid w:val="7E0CB9E0"/>
    <w:rsid w:val="7E100492"/>
    <w:rsid w:val="7E19A167"/>
    <w:rsid w:val="7E20E18D"/>
    <w:rsid w:val="7E2EB802"/>
    <w:rsid w:val="7E36CD86"/>
    <w:rsid w:val="7E3CF668"/>
    <w:rsid w:val="7E3DFB21"/>
    <w:rsid w:val="7E4524C0"/>
    <w:rsid w:val="7E4539C0"/>
    <w:rsid w:val="7E45E6F1"/>
    <w:rsid w:val="7E57B9CE"/>
    <w:rsid w:val="7E5957E6"/>
    <w:rsid w:val="7E61875A"/>
    <w:rsid w:val="7E691C50"/>
    <w:rsid w:val="7E6EAB6D"/>
    <w:rsid w:val="7E725AC0"/>
    <w:rsid w:val="7E7B1D64"/>
    <w:rsid w:val="7E80B127"/>
    <w:rsid w:val="7E82036F"/>
    <w:rsid w:val="7E8F7CA6"/>
    <w:rsid w:val="7EA31D28"/>
    <w:rsid w:val="7EA9B200"/>
    <w:rsid w:val="7EBA65E8"/>
    <w:rsid w:val="7EBB0E23"/>
    <w:rsid w:val="7EC430E7"/>
    <w:rsid w:val="7EC86908"/>
    <w:rsid w:val="7EE79B6B"/>
    <w:rsid w:val="7EF91F63"/>
    <w:rsid w:val="7F043DC6"/>
    <w:rsid w:val="7F0E774F"/>
    <w:rsid w:val="7F1FF424"/>
    <w:rsid w:val="7F262CCB"/>
    <w:rsid w:val="7F2A45A3"/>
    <w:rsid w:val="7F3BE141"/>
    <w:rsid w:val="7F3BF110"/>
    <w:rsid w:val="7F3E2961"/>
    <w:rsid w:val="7F41E55D"/>
    <w:rsid w:val="7F42CCE6"/>
    <w:rsid w:val="7F4724D8"/>
    <w:rsid w:val="7F5648F7"/>
    <w:rsid w:val="7F5F9ED8"/>
    <w:rsid w:val="7F6237FA"/>
    <w:rsid w:val="7F6C53B2"/>
    <w:rsid w:val="7F83A8CF"/>
    <w:rsid w:val="7F841B5A"/>
    <w:rsid w:val="7F8C7BEC"/>
    <w:rsid w:val="7F8CA26E"/>
    <w:rsid w:val="7F8D415C"/>
    <w:rsid w:val="7F94FB72"/>
    <w:rsid w:val="7F95CFF7"/>
    <w:rsid w:val="7FA84FDA"/>
    <w:rsid w:val="7FA9C712"/>
    <w:rsid w:val="7FAA82B7"/>
    <w:rsid w:val="7FB0639F"/>
    <w:rsid w:val="7FBF12AA"/>
    <w:rsid w:val="7FD76AE5"/>
    <w:rsid w:val="7FE9B0D0"/>
    <w:rsid w:val="7FF3621D"/>
    <w:rsid w:val="7FFD57B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B6267"/>
  <w15:docId w15:val="{646830DD-44FF-4579-B666-EA8DDAE4D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647"/>
    <w:pPr>
      <w:spacing w:after="120" w:line="300" w:lineRule="atLeast"/>
    </w:pPr>
    <w:rPr>
      <w:rFonts w:ascii="Arial" w:hAnsi="Arial"/>
    </w:rPr>
  </w:style>
  <w:style w:type="paragraph" w:styleId="Heading1">
    <w:name w:val="heading 1"/>
    <w:aliases w:val="1. Überschrift"/>
    <w:basedOn w:val="Normal"/>
    <w:next w:val="Normal"/>
    <w:link w:val="Heading1Char"/>
    <w:autoRedefine/>
    <w:uiPriority w:val="9"/>
    <w:qFormat/>
    <w:rsid w:val="00686F12"/>
    <w:pPr>
      <w:keepNext/>
      <w:keepLines/>
      <w:numPr>
        <w:numId w:val="62"/>
      </w:numPr>
      <w:spacing w:before="240" w:line="276" w:lineRule="auto"/>
      <w:outlineLvl w:val="0"/>
    </w:pPr>
    <w:rPr>
      <w:rFonts w:eastAsiaTheme="majorEastAsia" w:cs="Arial"/>
      <w:b/>
      <w:sz w:val="24"/>
      <w:szCs w:val="20"/>
      <w:lang w:val="en-US"/>
    </w:rPr>
  </w:style>
  <w:style w:type="paragraph" w:styleId="Heading2">
    <w:name w:val="heading 2"/>
    <w:aliases w:val="2. Überschrift"/>
    <w:basedOn w:val="Normal"/>
    <w:next w:val="Normal"/>
    <w:link w:val="Heading2Char"/>
    <w:uiPriority w:val="1"/>
    <w:unhideWhenUsed/>
    <w:qFormat/>
    <w:rsid w:val="002D0C1A"/>
    <w:pPr>
      <w:keepNext/>
      <w:keepLines/>
      <w:tabs>
        <w:tab w:val="left" w:pos="567"/>
      </w:tabs>
      <w:spacing w:before="240"/>
      <w:ind w:left="567" w:hanging="567"/>
      <w:outlineLvl w:val="1"/>
    </w:pPr>
    <w:rPr>
      <w:rFonts w:eastAsiaTheme="majorEastAsia" w:cstheme="majorBidi"/>
      <w:bCs/>
      <w:szCs w:val="26"/>
    </w:rPr>
  </w:style>
  <w:style w:type="paragraph" w:styleId="Heading3">
    <w:name w:val="heading 3"/>
    <w:aliases w:val="3. Überschrift"/>
    <w:basedOn w:val="Normal"/>
    <w:next w:val="Normal"/>
    <w:link w:val="Heading3Char"/>
    <w:uiPriority w:val="1"/>
    <w:unhideWhenUsed/>
    <w:qFormat/>
    <w:rsid w:val="000F1C7E"/>
    <w:pPr>
      <w:keepNext/>
      <w:keepLines/>
      <w:numPr>
        <w:ilvl w:val="2"/>
        <w:numId w:val="21"/>
      </w:numPr>
      <w:spacing w:before="240"/>
      <w:outlineLvl w:val="2"/>
    </w:pPr>
    <w:rPr>
      <w:rFonts w:eastAsiaTheme="majorEastAsia" w:cstheme="majorBidi"/>
      <w:b/>
      <w:bCs/>
    </w:rPr>
  </w:style>
  <w:style w:type="paragraph" w:styleId="Heading4">
    <w:name w:val="heading 4"/>
    <w:basedOn w:val="Normal"/>
    <w:next w:val="Normal"/>
    <w:link w:val="Heading4Char"/>
    <w:uiPriority w:val="9"/>
    <w:semiHidden/>
    <w:unhideWhenUsed/>
    <w:rsid w:val="000F1C7E"/>
    <w:pPr>
      <w:keepNext/>
      <w:keepLines/>
      <w:numPr>
        <w:ilvl w:val="3"/>
        <w:numId w:val="21"/>
      </w:numPr>
      <w:spacing w:before="240"/>
      <w:outlineLvl w:val="3"/>
    </w:pPr>
    <w:rPr>
      <w:rFonts w:eastAsiaTheme="majorEastAsia" w:cstheme="majorBidi"/>
      <w:bCs/>
      <w:iCs/>
      <w:color w:val="4F81BD" w:themeColor="accent1"/>
    </w:rPr>
  </w:style>
  <w:style w:type="paragraph" w:styleId="Heading5">
    <w:name w:val="heading 5"/>
    <w:basedOn w:val="Normal"/>
    <w:next w:val="Normal"/>
    <w:link w:val="Heading5Char"/>
    <w:uiPriority w:val="9"/>
    <w:semiHidden/>
    <w:unhideWhenUsed/>
    <w:qFormat/>
    <w:rsid w:val="002D0C1A"/>
    <w:pPr>
      <w:keepNext/>
      <w:keepLines/>
      <w:numPr>
        <w:ilvl w:val="4"/>
        <w:numId w:val="2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D0C1A"/>
    <w:pPr>
      <w:keepNext/>
      <w:keepLines/>
      <w:numPr>
        <w:ilvl w:val="5"/>
        <w:numId w:val="2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D0C1A"/>
    <w:pPr>
      <w:keepNext/>
      <w:keepLines/>
      <w:numPr>
        <w:ilvl w:val="6"/>
        <w:numId w:val="2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D0C1A"/>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0C1A"/>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7D0"/>
    <w:pPr>
      <w:tabs>
        <w:tab w:val="center" w:pos="4536"/>
        <w:tab w:val="right" w:pos="9072"/>
      </w:tabs>
    </w:pPr>
  </w:style>
  <w:style w:type="character" w:customStyle="1" w:styleId="HeaderChar">
    <w:name w:val="Header Char"/>
    <w:basedOn w:val="DefaultParagraphFont"/>
    <w:link w:val="Header"/>
    <w:uiPriority w:val="99"/>
    <w:rsid w:val="00A637D0"/>
  </w:style>
  <w:style w:type="paragraph" w:styleId="Footer">
    <w:name w:val="footer"/>
    <w:basedOn w:val="Normal"/>
    <w:link w:val="FooterChar"/>
    <w:uiPriority w:val="99"/>
    <w:unhideWhenUsed/>
    <w:rsid w:val="00A637D0"/>
    <w:pPr>
      <w:tabs>
        <w:tab w:val="center" w:pos="4536"/>
        <w:tab w:val="right" w:pos="9072"/>
      </w:tabs>
    </w:pPr>
  </w:style>
  <w:style w:type="character" w:customStyle="1" w:styleId="FooterChar">
    <w:name w:val="Footer Char"/>
    <w:basedOn w:val="DefaultParagraphFont"/>
    <w:link w:val="Footer"/>
    <w:uiPriority w:val="99"/>
    <w:rsid w:val="00DE6D89"/>
  </w:style>
  <w:style w:type="paragraph" w:styleId="BalloonText">
    <w:name w:val="Balloon Text"/>
    <w:basedOn w:val="Normal"/>
    <w:link w:val="BalloonTextChar"/>
    <w:uiPriority w:val="99"/>
    <w:semiHidden/>
    <w:unhideWhenUsed/>
    <w:rsid w:val="00A637D0"/>
    <w:rPr>
      <w:rFonts w:ascii="Tahoma" w:hAnsi="Tahoma" w:cs="Tahoma"/>
      <w:sz w:val="16"/>
      <w:szCs w:val="16"/>
    </w:rPr>
  </w:style>
  <w:style w:type="character" w:customStyle="1" w:styleId="BalloonTextChar">
    <w:name w:val="Balloon Text Char"/>
    <w:basedOn w:val="DefaultParagraphFont"/>
    <w:link w:val="BalloonText"/>
    <w:uiPriority w:val="99"/>
    <w:semiHidden/>
    <w:rsid w:val="00A637D0"/>
    <w:rPr>
      <w:rFonts w:ascii="Tahoma" w:hAnsi="Tahoma" w:cs="Tahoma"/>
      <w:sz w:val="16"/>
      <w:szCs w:val="16"/>
    </w:rPr>
  </w:style>
  <w:style w:type="character" w:styleId="PageNumber">
    <w:name w:val="page number"/>
    <w:basedOn w:val="DefaultParagraphFont"/>
    <w:semiHidden/>
    <w:unhideWhenUsed/>
    <w:rsid w:val="00A637D0"/>
  </w:style>
  <w:style w:type="character" w:customStyle="1" w:styleId="Heading2Char">
    <w:name w:val="Heading 2 Char"/>
    <w:aliases w:val="2. Überschrift Char"/>
    <w:basedOn w:val="DefaultParagraphFont"/>
    <w:link w:val="Heading2"/>
    <w:uiPriority w:val="1"/>
    <w:rsid w:val="002D0C1A"/>
    <w:rPr>
      <w:rFonts w:ascii="Arial" w:eastAsiaTheme="majorEastAsia" w:hAnsi="Arial" w:cstheme="majorBidi"/>
      <w:bCs/>
      <w:szCs w:val="26"/>
    </w:rPr>
  </w:style>
  <w:style w:type="character" w:customStyle="1" w:styleId="Heading3Char">
    <w:name w:val="Heading 3 Char"/>
    <w:aliases w:val="3. Überschrift Char"/>
    <w:basedOn w:val="DefaultParagraphFont"/>
    <w:link w:val="Heading3"/>
    <w:uiPriority w:val="1"/>
    <w:rsid w:val="000F1C7E"/>
    <w:rPr>
      <w:rFonts w:ascii="Arial" w:eastAsiaTheme="majorEastAsia" w:hAnsi="Arial" w:cstheme="majorBidi"/>
      <w:b/>
      <w:bCs/>
    </w:rPr>
  </w:style>
  <w:style w:type="paragraph" w:customStyle="1" w:styleId="2Einrckung">
    <w:name w:val="2. Einrückung"/>
    <w:basedOn w:val="Normal"/>
    <w:uiPriority w:val="2"/>
    <w:qFormat/>
    <w:rsid w:val="009B0BA2"/>
    <w:pPr>
      <w:tabs>
        <w:tab w:val="left" w:pos="567"/>
        <w:tab w:val="left" w:pos="1134"/>
      </w:tabs>
      <w:ind w:left="1134" w:hanging="567"/>
    </w:pPr>
  </w:style>
  <w:style w:type="paragraph" w:customStyle="1" w:styleId="1Einrckung">
    <w:name w:val="1. Einrückung"/>
    <w:basedOn w:val="Normal"/>
    <w:uiPriority w:val="2"/>
    <w:qFormat/>
    <w:rsid w:val="009B0BA2"/>
    <w:pPr>
      <w:tabs>
        <w:tab w:val="left" w:pos="567"/>
      </w:tabs>
      <w:ind w:left="567" w:hanging="567"/>
    </w:pPr>
  </w:style>
  <w:style w:type="paragraph" w:customStyle="1" w:styleId="3Einrckung">
    <w:name w:val="3. Einrückung"/>
    <w:basedOn w:val="Normal"/>
    <w:uiPriority w:val="2"/>
    <w:qFormat/>
    <w:rsid w:val="009B0BA2"/>
    <w:pPr>
      <w:tabs>
        <w:tab w:val="left" w:pos="567"/>
        <w:tab w:val="left" w:pos="1134"/>
        <w:tab w:val="left" w:pos="1701"/>
      </w:tabs>
      <w:ind w:left="1701" w:hanging="567"/>
    </w:pPr>
  </w:style>
  <w:style w:type="character" w:customStyle="1" w:styleId="Heading1Char">
    <w:name w:val="Heading 1 Char"/>
    <w:aliases w:val="1. Überschrift Char"/>
    <w:basedOn w:val="DefaultParagraphFont"/>
    <w:link w:val="Heading1"/>
    <w:uiPriority w:val="9"/>
    <w:rsid w:val="00686F12"/>
    <w:rPr>
      <w:rFonts w:ascii="Arial" w:eastAsiaTheme="majorEastAsia" w:hAnsi="Arial" w:cs="Arial"/>
      <w:b/>
      <w:sz w:val="24"/>
      <w:szCs w:val="20"/>
      <w:lang w:val="en-US"/>
    </w:rPr>
  </w:style>
  <w:style w:type="paragraph" w:styleId="NoSpacing">
    <w:name w:val="No Spacing"/>
    <w:basedOn w:val="Normal"/>
    <w:uiPriority w:val="4"/>
    <w:unhideWhenUsed/>
    <w:qFormat/>
    <w:rsid w:val="000F1C7E"/>
  </w:style>
  <w:style w:type="table" w:styleId="TableGrid">
    <w:name w:val="Table Grid"/>
    <w:basedOn w:val="TableNormal"/>
    <w:uiPriority w:val="59"/>
    <w:rsid w:val="00165E31"/>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B969D6"/>
    <w:rPr>
      <w:rFonts w:ascii="Arial" w:eastAsiaTheme="majorEastAsia" w:hAnsi="Arial" w:cstheme="majorBidi"/>
      <w:bCs/>
      <w:iCs/>
      <w:color w:val="4F81BD" w:themeColor="accent1"/>
    </w:rPr>
  </w:style>
  <w:style w:type="paragraph" w:styleId="TOC1">
    <w:name w:val="toc 1"/>
    <w:basedOn w:val="Normal"/>
    <w:next w:val="Normal"/>
    <w:autoRedefine/>
    <w:uiPriority w:val="39"/>
    <w:rsid w:val="008629C2"/>
    <w:pPr>
      <w:tabs>
        <w:tab w:val="right" w:pos="8789"/>
        <w:tab w:val="right" w:leader="dot" w:pos="9060"/>
      </w:tabs>
      <w:spacing w:before="120" w:line="300" w:lineRule="exact"/>
      <w:ind w:left="851" w:right="1134" w:hanging="851"/>
      <w:outlineLvl w:val="0"/>
    </w:pPr>
    <w:rPr>
      <w:rFonts w:eastAsia="Times New Roman" w:cs="Times New Roman"/>
      <w:b/>
      <w:noProof/>
      <w:szCs w:val="24"/>
      <w:lang w:eastAsia="de-DE"/>
    </w:rPr>
  </w:style>
  <w:style w:type="paragraph" w:styleId="TOC2">
    <w:name w:val="toc 2"/>
    <w:basedOn w:val="Normal"/>
    <w:next w:val="Normal"/>
    <w:autoRedefine/>
    <w:uiPriority w:val="39"/>
    <w:rsid w:val="007A58B7"/>
    <w:pPr>
      <w:tabs>
        <w:tab w:val="right" w:pos="8789"/>
      </w:tabs>
      <w:spacing w:line="300" w:lineRule="exact"/>
      <w:ind w:left="851" w:right="1418" w:hanging="851"/>
      <w:outlineLvl w:val="0"/>
    </w:pPr>
    <w:rPr>
      <w:rFonts w:eastAsia="Times New Roman" w:cs="Times New Roman"/>
      <w:szCs w:val="24"/>
      <w:lang w:eastAsia="de-DE"/>
    </w:rPr>
  </w:style>
  <w:style w:type="character" w:styleId="Hyperlink">
    <w:name w:val="Hyperlink"/>
    <w:basedOn w:val="DefaultParagraphFont"/>
    <w:uiPriority w:val="99"/>
    <w:rsid w:val="007924D9"/>
    <w:rPr>
      <w:color w:val="0000FF"/>
      <w:u w:val="single"/>
    </w:rPr>
  </w:style>
  <w:style w:type="paragraph" w:customStyle="1" w:styleId="Inhalt">
    <w:name w:val="Inhalt"/>
    <w:basedOn w:val="Normal"/>
    <w:rsid w:val="007924D9"/>
    <w:pPr>
      <w:spacing w:before="480" w:after="360" w:line="300" w:lineRule="exact"/>
    </w:pPr>
    <w:rPr>
      <w:rFonts w:eastAsia="Times New Roman" w:cs="Times New Roman"/>
      <w:b/>
      <w:sz w:val="28"/>
      <w:szCs w:val="28"/>
      <w:lang w:eastAsia="de-DE"/>
    </w:rPr>
  </w:style>
  <w:style w:type="paragraph" w:styleId="ListParagraph">
    <w:name w:val="List Paragraph"/>
    <w:aliases w:val="Aufzählung Spiegelstrich"/>
    <w:basedOn w:val="Normal"/>
    <w:uiPriority w:val="34"/>
    <w:qFormat/>
    <w:rsid w:val="007924D9"/>
    <w:pPr>
      <w:spacing w:after="160" w:line="259" w:lineRule="auto"/>
      <w:ind w:left="720"/>
      <w:contextualSpacing/>
    </w:pPr>
    <w:rPr>
      <w:rFonts w:asciiTheme="minorHAnsi" w:hAnsiTheme="minorHAnsi"/>
    </w:rPr>
  </w:style>
  <w:style w:type="paragraph" w:styleId="FootnoteText">
    <w:name w:val="footnote text"/>
    <w:basedOn w:val="Normal"/>
    <w:link w:val="FootnoteTextChar"/>
    <w:uiPriority w:val="99"/>
    <w:semiHidden/>
    <w:unhideWhenUsed/>
    <w:rsid w:val="007924D9"/>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7924D9"/>
    <w:rPr>
      <w:sz w:val="20"/>
      <w:szCs w:val="20"/>
    </w:rPr>
  </w:style>
  <w:style w:type="character" w:styleId="FootnoteReference">
    <w:name w:val="footnote reference"/>
    <w:basedOn w:val="DefaultParagraphFont"/>
    <w:uiPriority w:val="99"/>
    <w:semiHidden/>
    <w:unhideWhenUsed/>
    <w:rsid w:val="007924D9"/>
    <w:rPr>
      <w:vertAlign w:val="superscript"/>
    </w:rPr>
  </w:style>
  <w:style w:type="paragraph" w:customStyle="1" w:styleId="Default">
    <w:name w:val="Default"/>
    <w:rsid w:val="007924D9"/>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7924D9"/>
    <w:rPr>
      <w:color w:val="808080"/>
    </w:rPr>
  </w:style>
  <w:style w:type="paragraph" w:customStyle="1" w:styleId="Text">
    <w:name w:val="Text"/>
    <w:qFormat/>
    <w:rsid w:val="00F43163"/>
    <w:pPr>
      <w:spacing w:after="120" w:line="300" w:lineRule="exact"/>
    </w:pPr>
    <w:rPr>
      <w:rFonts w:ascii="Arial" w:hAnsi="Arial" w:cs="Arial"/>
      <w:color w:val="000000" w:themeColor="text1"/>
    </w:rPr>
  </w:style>
  <w:style w:type="paragraph" w:styleId="TOCHeading">
    <w:name w:val="TOC Heading"/>
    <w:basedOn w:val="Heading1"/>
    <w:next w:val="Normal"/>
    <w:uiPriority w:val="39"/>
    <w:unhideWhenUsed/>
    <w:qFormat/>
    <w:rsid w:val="007924D9"/>
    <w:pPr>
      <w:outlineLvl w:val="9"/>
    </w:pPr>
    <w:rPr>
      <w:rFonts w:asciiTheme="majorHAnsi" w:hAnsiTheme="majorHAnsi"/>
      <w:b w:val="0"/>
      <w:color w:val="365F91" w:themeColor="accent1" w:themeShade="BF"/>
      <w:sz w:val="28"/>
      <w:lang w:eastAsia="de-DE"/>
    </w:rPr>
  </w:style>
  <w:style w:type="paragraph" w:customStyle="1" w:styleId="TitelKopfzeile">
    <w:name w:val="Titel_Kopfzeile"/>
    <w:basedOn w:val="Header"/>
    <w:rsid w:val="006C5481"/>
    <w:pPr>
      <w:tabs>
        <w:tab w:val="clear" w:pos="4536"/>
        <w:tab w:val="clear" w:pos="9072"/>
      </w:tabs>
      <w:spacing w:before="120" w:after="360"/>
    </w:pPr>
    <w:rPr>
      <w:rFonts w:eastAsia="Times New Roman" w:cs="Times New Roman"/>
      <w:b/>
      <w:szCs w:val="24"/>
      <w:lang w:eastAsia="de-DE"/>
    </w:rPr>
  </w:style>
  <w:style w:type="paragraph" w:customStyle="1" w:styleId="1Zeile">
    <w:name w:val="1. Zeile"/>
    <w:basedOn w:val="Normal"/>
    <w:next w:val="Normal"/>
    <w:rsid w:val="002C580C"/>
    <w:pPr>
      <w:tabs>
        <w:tab w:val="left" w:pos="851"/>
        <w:tab w:val="right" w:pos="6662"/>
      </w:tabs>
      <w:jc w:val="both"/>
    </w:pPr>
    <w:rPr>
      <w:rFonts w:eastAsia="Times New Roman" w:cs="Times New Roman"/>
      <w:szCs w:val="20"/>
      <w:lang w:eastAsia="de-DE"/>
    </w:rPr>
  </w:style>
  <w:style w:type="character" w:styleId="CommentReference">
    <w:name w:val="annotation reference"/>
    <w:basedOn w:val="DefaultParagraphFont"/>
    <w:uiPriority w:val="99"/>
    <w:semiHidden/>
    <w:unhideWhenUsed/>
    <w:rsid w:val="00F22E98"/>
    <w:rPr>
      <w:sz w:val="16"/>
      <w:szCs w:val="16"/>
    </w:rPr>
  </w:style>
  <w:style w:type="paragraph" w:styleId="CommentText">
    <w:name w:val="annotation text"/>
    <w:basedOn w:val="Normal"/>
    <w:link w:val="CommentTextChar"/>
    <w:unhideWhenUsed/>
    <w:rsid w:val="00F22E98"/>
    <w:rPr>
      <w:sz w:val="20"/>
      <w:szCs w:val="20"/>
    </w:rPr>
  </w:style>
  <w:style w:type="character" w:customStyle="1" w:styleId="CommentTextChar">
    <w:name w:val="Comment Text Char"/>
    <w:basedOn w:val="DefaultParagraphFont"/>
    <w:link w:val="CommentText"/>
    <w:rsid w:val="00F22E9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22E98"/>
    <w:rPr>
      <w:b/>
      <w:bCs/>
    </w:rPr>
  </w:style>
  <w:style w:type="character" w:customStyle="1" w:styleId="CommentSubjectChar">
    <w:name w:val="Comment Subject Char"/>
    <w:basedOn w:val="CommentTextChar"/>
    <w:link w:val="CommentSubject"/>
    <w:uiPriority w:val="99"/>
    <w:semiHidden/>
    <w:rsid w:val="00F22E98"/>
    <w:rPr>
      <w:rFonts w:ascii="Arial" w:hAnsi="Arial"/>
      <w:b/>
      <w:bCs/>
      <w:sz w:val="20"/>
      <w:szCs w:val="20"/>
    </w:rPr>
  </w:style>
  <w:style w:type="character" w:customStyle="1" w:styleId="Heading5Char">
    <w:name w:val="Heading 5 Char"/>
    <w:basedOn w:val="DefaultParagraphFont"/>
    <w:link w:val="Heading5"/>
    <w:uiPriority w:val="9"/>
    <w:semiHidden/>
    <w:rsid w:val="002D0C1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2D0C1A"/>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2D0C1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2D0C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D0C1A"/>
    <w:rPr>
      <w:rFonts w:asciiTheme="majorHAnsi" w:eastAsiaTheme="majorEastAsia" w:hAnsiTheme="majorHAnsi" w:cstheme="majorBidi"/>
      <w:i/>
      <w:iCs/>
      <w:color w:val="272727" w:themeColor="text1" w:themeTint="D8"/>
      <w:sz w:val="21"/>
      <w:szCs w:val="21"/>
    </w:rPr>
  </w:style>
  <w:style w:type="character" w:styleId="LineNumber">
    <w:name w:val="line number"/>
    <w:basedOn w:val="DefaultParagraphFont"/>
    <w:uiPriority w:val="99"/>
    <w:semiHidden/>
    <w:unhideWhenUsed/>
    <w:rsid w:val="00BB2A5D"/>
  </w:style>
  <w:style w:type="character" w:styleId="UnresolvedMention">
    <w:name w:val="Unresolved Mention"/>
    <w:basedOn w:val="DefaultParagraphFont"/>
    <w:uiPriority w:val="99"/>
    <w:unhideWhenUsed/>
    <w:rsid w:val="00CA6FB6"/>
    <w:rPr>
      <w:color w:val="605E5C"/>
      <w:shd w:val="clear" w:color="auto" w:fill="E1DFDD"/>
    </w:rPr>
  </w:style>
  <w:style w:type="character" w:styleId="Strong">
    <w:name w:val="Strong"/>
    <w:basedOn w:val="DefaultParagraphFont"/>
    <w:uiPriority w:val="22"/>
    <w:qFormat/>
    <w:rsid w:val="0017623D"/>
    <w:rPr>
      <w:b/>
      <w:bCs/>
    </w:rPr>
  </w:style>
  <w:style w:type="character" w:customStyle="1" w:styleId="fontstyle01">
    <w:name w:val="fontstyle01"/>
    <w:basedOn w:val="DefaultParagraphFont"/>
    <w:rsid w:val="0098647B"/>
    <w:rPr>
      <w:rFonts w:ascii="Calibri" w:hAnsi="Calibri" w:cs="Calibri" w:hint="default"/>
      <w:b/>
      <w:bCs/>
      <w:i w:val="0"/>
      <w:iCs w:val="0"/>
      <w:color w:val="000000"/>
      <w:sz w:val="22"/>
      <w:szCs w:val="22"/>
    </w:rPr>
  </w:style>
  <w:style w:type="character" w:customStyle="1" w:styleId="fontstyle21">
    <w:name w:val="fontstyle21"/>
    <w:basedOn w:val="DefaultParagraphFont"/>
    <w:rsid w:val="00413E73"/>
    <w:rPr>
      <w:rFonts w:ascii="CIDFont+F4" w:hAnsi="CIDFont+F4" w:hint="default"/>
      <w:b w:val="0"/>
      <w:bCs w:val="0"/>
      <w:i w:val="0"/>
      <w:iCs w:val="0"/>
      <w:color w:val="000000"/>
      <w:sz w:val="22"/>
      <w:szCs w:val="22"/>
    </w:rPr>
  </w:style>
  <w:style w:type="character" w:customStyle="1" w:styleId="normaltextrun">
    <w:name w:val="normaltextrun"/>
    <w:basedOn w:val="DefaultParagraphFont"/>
    <w:rsid w:val="00EF6259"/>
  </w:style>
  <w:style w:type="character" w:customStyle="1" w:styleId="eop">
    <w:name w:val="eop"/>
    <w:basedOn w:val="DefaultParagraphFont"/>
    <w:rsid w:val="00193ABA"/>
  </w:style>
  <w:style w:type="paragraph" w:styleId="Revision">
    <w:name w:val="Revision"/>
    <w:hidden/>
    <w:uiPriority w:val="99"/>
    <w:semiHidden/>
    <w:rsid w:val="002347DD"/>
    <w:pPr>
      <w:spacing w:after="0" w:line="240" w:lineRule="auto"/>
    </w:pPr>
    <w:rPr>
      <w:rFonts w:ascii="Arial" w:hAnsi="Arial"/>
    </w:rPr>
  </w:style>
  <w:style w:type="character" w:styleId="Mention">
    <w:name w:val="Mention"/>
    <w:basedOn w:val="DefaultParagraphFont"/>
    <w:uiPriority w:val="99"/>
    <w:unhideWhenUsed/>
    <w:rsid w:val="00B34428"/>
    <w:rPr>
      <w:color w:val="2B579A"/>
      <w:shd w:val="clear" w:color="auto" w:fill="E1DFDD"/>
    </w:rPr>
  </w:style>
  <w:style w:type="character" w:styleId="Emphasis">
    <w:name w:val="Emphasis"/>
    <w:basedOn w:val="DefaultParagraphFont"/>
    <w:uiPriority w:val="20"/>
    <w:qFormat/>
    <w:rsid w:val="008546DD"/>
    <w:rPr>
      <w:i/>
      <w:iCs/>
    </w:rPr>
  </w:style>
  <w:style w:type="paragraph" w:customStyle="1" w:styleId="pf0">
    <w:name w:val="pf0"/>
    <w:basedOn w:val="Normal"/>
    <w:rsid w:val="007A221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f01">
    <w:name w:val="cf01"/>
    <w:basedOn w:val="DefaultParagraphFont"/>
    <w:rsid w:val="007A221C"/>
    <w:rPr>
      <w:rFonts w:ascii="Segoe UI" w:hAnsi="Segoe UI" w:cs="Segoe UI" w:hint="default"/>
      <w:sz w:val="18"/>
      <w:szCs w:val="18"/>
    </w:rPr>
  </w:style>
  <w:style w:type="character" w:styleId="FollowedHyperlink">
    <w:name w:val="FollowedHyperlink"/>
    <w:basedOn w:val="DefaultParagraphFont"/>
    <w:uiPriority w:val="99"/>
    <w:semiHidden/>
    <w:unhideWhenUsed/>
    <w:rsid w:val="00AB0A48"/>
    <w:rPr>
      <w:color w:val="800080" w:themeColor="followedHyperlink"/>
      <w:u w:val="single"/>
    </w:rPr>
  </w:style>
  <w:style w:type="paragraph" w:styleId="NormalWeb">
    <w:name w:val="Normal (Web)"/>
    <w:basedOn w:val="Normal"/>
    <w:unhideWhenUsed/>
    <w:rsid w:val="00532A6D"/>
    <w:pPr>
      <w:spacing w:before="100" w:beforeAutospacing="1" w:after="100" w:afterAutospacing="1" w:line="240" w:lineRule="auto"/>
    </w:pPr>
    <w:rPr>
      <w:rFonts w:ascii="Times New Roman" w:eastAsia="Times New Roman" w:hAnsi="Times New Roman" w:cs="Times New Roman"/>
      <w:sz w:val="24"/>
      <w:szCs w:val="24"/>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8635">
      <w:bodyDiv w:val="1"/>
      <w:marLeft w:val="0"/>
      <w:marRight w:val="0"/>
      <w:marTop w:val="0"/>
      <w:marBottom w:val="0"/>
      <w:divBdr>
        <w:top w:val="none" w:sz="0" w:space="0" w:color="auto"/>
        <w:left w:val="none" w:sz="0" w:space="0" w:color="auto"/>
        <w:bottom w:val="none" w:sz="0" w:space="0" w:color="auto"/>
        <w:right w:val="none" w:sz="0" w:space="0" w:color="auto"/>
      </w:divBdr>
    </w:div>
    <w:div w:id="156921706">
      <w:bodyDiv w:val="1"/>
      <w:marLeft w:val="0"/>
      <w:marRight w:val="0"/>
      <w:marTop w:val="0"/>
      <w:marBottom w:val="0"/>
      <w:divBdr>
        <w:top w:val="none" w:sz="0" w:space="0" w:color="auto"/>
        <w:left w:val="none" w:sz="0" w:space="0" w:color="auto"/>
        <w:bottom w:val="none" w:sz="0" w:space="0" w:color="auto"/>
        <w:right w:val="none" w:sz="0" w:space="0" w:color="auto"/>
      </w:divBdr>
    </w:div>
    <w:div w:id="163251996">
      <w:bodyDiv w:val="1"/>
      <w:marLeft w:val="0"/>
      <w:marRight w:val="0"/>
      <w:marTop w:val="0"/>
      <w:marBottom w:val="0"/>
      <w:divBdr>
        <w:top w:val="none" w:sz="0" w:space="0" w:color="auto"/>
        <w:left w:val="none" w:sz="0" w:space="0" w:color="auto"/>
        <w:bottom w:val="none" w:sz="0" w:space="0" w:color="auto"/>
        <w:right w:val="none" w:sz="0" w:space="0" w:color="auto"/>
      </w:divBdr>
    </w:div>
    <w:div w:id="234707218">
      <w:bodyDiv w:val="1"/>
      <w:marLeft w:val="0"/>
      <w:marRight w:val="0"/>
      <w:marTop w:val="0"/>
      <w:marBottom w:val="0"/>
      <w:divBdr>
        <w:top w:val="none" w:sz="0" w:space="0" w:color="auto"/>
        <w:left w:val="none" w:sz="0" w:space="0" w:color="auto"/>
        <w:bottom w:val="none" w:sz="0" w:space="0" w:color="auto"/>
        <w:right w:val="none" w:sz="0" w:space="0" w:color="auto"/>
      </w:divBdr>
    </w:div>
    <w:div w:id="615454142">
      <w:bodyDiv w:val="1"/>
      <w:marLeft w:val="0"/>
      <w:marRight w:val="0"/>
      <w:marTop w:val="0"/>
      <w:marBottom w:val="0"/>
      <w:divBdr>
        <w:top w:val="none" w:sz="0" w:space="0" w:color="auto"/>
        <w:left w:val="none" w:sz="0" w:space="0" w:color="auto"/>
        <w:bottom w:val="none" w:sz="0" w:space="0" w:color="auto"/>
        <w:right w:val="none" w:sz="0" w:space="0" w:color="auto"/>
      </w:divBdr>
    </w:div>
    <w:div w:id="637955945">
      <w:bodyDiv w:val="1"/>
      <w:marLeft w:val="0"/>
      <w:marRight w:val="0"/>
      <w:marTop w:val="0"/>
      <w:marBottom w:val="0"/>
      <w:divBdr>
        <w:top w:val="none" w:sz="0" w:space="0" w:color="auto"/>
        <w:left w:val="none" w:sz="0" w:space="0" w:color="auto"/>
        <w:bottom w:val="none" w:sz="0" w:space="0" w:color="auto"/>
        <w:right w:val="none" w:sz="0" w:space="0" w:color="auto"/>
      </w:divBdr>
    </w:div>
    <w:div w:id="672299198">
      <w:bodyDiv w:val="1"/>
      <w:marLeft w:val="0"/>
      <w:marRight w:val="0"/>
      <w:marTop w:val="0"/>
      <w:marBottom w:val="0"/>
      <w:divBdr>
        <w:top w:val="none" w:sz="0" w:space="0" w:color="auto"/>
        <w:left w:val="none" w:sz="0" w:space="0" w:color="auto"/>
        <w:bottom w:val="none" w:sz="0" w:space="0" w:color="auto"/>
        <w:right w:val="none" w:sz="0" w:space="0" w:color="auto"/>
      </w:divBdr>
    </w:div>
    <w:div w:id="927036086">
      <w:bodyDiv w:val="1"/>
      <w:marLeft w:val="0"/>
      <w:marRight w:val="0"/>
      <w:marTop w:val="0"/>
      <w:marBottom w:val="0"/>
      <w:divBdr>
        <w:top w:val="none" w:sz="0" w:space="0" w:color="auto"/>
        <w:left w:val="none" w:sz="0" w:space="0" w:color="auto"/>
        <w:bottom w:val="none" w:sz="0" w:space="0" w:color="auto"/>
        <w:right w:val="none" w:sz="0" w:space="0" w:color="auto"/>
      </w:divBdr>
    </w:div>
    <w:div w:id="1101532604">
      <w:bodyDiv w:val="1"/>
      <w:marLeft w:val="0"/>
      <w:marRight w:val="0"/>
      <w:marTop w:val="0"/>
      <w:marBottom w:val="0"/>
      <w:divBdr>
        <w:top w:val="none" w:sz="0" w:space="0" w:color="auto"/>
        <w:left w:val="none" w:sz="0" w:space="0" w:color="auto"/>
        <w:bottom w:val="none" w:sz="0" w:space="0" w:color="auto"/>
        <w:right w:val="none" w:sz="0" w:space="0" w:color="auto"/>
      </w:divBdr>
    </w:div>
    <w:div w:id="1105464521">
      <w:bodyDiv w:val="1"/>
      <w:marLeft w:val="0"/>
      <w:marRight w:val="0"/>
      <w:marTop w:val="0"/>
      <w:marBottom w:val="0"/>
      <w:divBdr>
        <w:top w:val="none" w:sz="0" w:space="0" w:color="auto"/>
        <w:left w:val="none" w:sz="0" w:space="0" w:color="auto"/>
        <w:bottom w:val="none" w:sz="0" w:space="0" w:color="auto"/>
        <w:right w:val="none" w:sz="0" w:space="0" w:color="auto"/>
      </w:divBdr>
    </w:div>
    <w:div w:id="1171607001">
      <w:bodyDiv w:val="1"/>
      <w:marLeft w:val="0"/>
      <w:marRight w:val="0"/>
      <w:marTop w:val="0"/>
      <w:marBottom w:val="0"/>
      <w:divBdr>
        <w:top w:val="none" w:sz="0" w:space="0" w:color="auto"/>
        <w:left w:val="none" w:sz="0" w:space="0" w:color="auto"/>
        <w:bottom w:val="none" w:sz="0" w:space="0" w:color="auto"/>
        <w:right w:val="none" w:sz="0" w:space="0" w:color="auto"/>
      </w:divBdr>
    </w:div>
    <w:div w:id="1225409786">
      <w:bodyDiv w:val="1"/>
      <w:marLeft w:val="0"/>
      <w:marRight w:val="0"/>
      <w:marTop w:val="0"/>
      <w:marBottom w:val="0"/>
      <w:divBdr>
        <w:top w:val="none" w:sz="0" w:space="0" w:color="auto"/>
        <w:left w:val="none" w:sz="0" w:space="0" w:color="auto"/>
        <w:bottom w:val="none" w:sz="0" w:space="0" w:color="auto"/>
        <w:right w:val="none" w:sz="0" w:space="0" w:color="auto"/>
      </w:divBdr>
      <w:divsChild>
        <w:div w:id="1667783258">
          <w:marLeft w:val="0"/>
          <w:marRight w:val="0"/>
          <w:marTop w:val="240"/>
          <w:marBottom w:val="120"/>
          <w:divBdr>
            <w:top w:val="none" w:sz="0" w:space="0" w:color="auto"/>
            <w:left w:val="none" w:sz="0" w:space="0" w:color="auto"/>
            <w:bottom w:val="none" w:sz="0" w:space="0" w:color="auto"/>
            <w:right w:val="none" w:sz="0" w:space="0" w:color="auto"/>
          </w:divBdr>
        </w:div>
      </w:divsChild>
    </w:div>
    <w:div w:id="1491018852">
      <w:bodyDiv w:val="1"/>
      <w:marLeft w:val="0"/>
      <w:marRight w:val="0"/>
      <w:marTop w:val="0"/>
      <w:marBottom w:val="0"/>
      <w:divBdr>
        <w:top w:val="none" w:sz="0" w:space="0" w:color="auto"/>
        <w:left w:val="none" w:sz="0" w:space="0" w:color="auto"/>
        <w:bottom w:val="none" w:sz="0" w:space="0" w:color="auto"/>
        <w:right w:val="none" w:sz="0" w:space="0" w:color="auto"/>
      </w:divBdr>
    </w:div>
    <w:div w:id="1514412601">
      <w:bodyDiv w:val="1"/>
      <w:marLeft w:val="0"/>
      <w:marRight w:val="0"/>
      <w:marTop w:val="0"/>
      <w:marBottom w:val="0"/>
      <w:divBdr>
        <w:top w:val="none" w:sz="0" w:space="0" w:color="auto"/>
        <w:left w:val="none" w:sz="0" w:space="0" w:color="auto"/>
        <w:bottom w:val="none" w:sz="0" w:space="0" w:color="auto"/>
        <w:right w:val="none" w:sz="0" w:space="0" w:color="auto"/>
      </w:divBdr>
    </w:div>
    <w:div w:id="1619096066">
      <w:bodyDiv w:val="1"/>
      <w:marLeft w:val="0"/>
      <w:marRight w:val="0"/>
      <w:marTop w:val="0"/>
      <w:marBottom w:val="0"/>
      <w:divBdr>
        <w:top w:val="none" w:sz="0" w:space="0" w:color="auto"/>
        <w:left w:val="none" w:sz="0" w:space="0" w:color="auto"/>
        <w:bottom w:val="none" w:sz="0" w:space="0" w:color="auto"/>
        <w:right w:val="none" w:sz="0" w:space="0" w:color="auto"/>
      </w:divBdr>
    </w:div>
    <w:div w:id="1738239203">
      <w:bodyDiv w:val="1"/>
      <w:marLeft w:val="0"/>
      <w:marRight w:val="0"/>
      <w:marTop w:val="0"/>
      <w:marBottom w:val="0"/>
      <w:divBdr>
        <w:top w:val="none" w:sz="0" w:space="0" w:color="auto"/>
        <w:left w:val="none" w:sz="0" w:space="0" w:color="auto"/>
        <w:bottom w:val="none" w:sz="0" w:space="0" w:color="auto"/>
        <w:right w:val="none" w:sz="0" w:space="0" w:color="auto"/>
      </w:divBdr>
    </w:div>
    <w:div w:id="183753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scher_a\Downloads\formatvorlage-modulvorschlaege-bilat-reg-d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BA5A333FE8043DBBA9F05B497DF200C"/>
        <w:category>
          <w:name w:val="Allgemein"/>
          <w:gallery w:val="placeholder"/>
        </w:category>
        <w:types>
          <w:type w:val="bbPlcHdr"/>
        </w:types>
        <w:behaviors>
          <w:behavior w:val="content"/>
        </w:behaviors>
        <w:guid w:val="{5B1A3E42-3413-409D-858B-7969E2A6D2D5}"/>
      </w:docPartPr>
      <w:docPartBody>
        <w:p w:rsidR="001D50AA" w:rsidRDefault="00B9129C" w:rsidP="00B9129C">
          <w:pPr>
            <w:pStyle w:val="BBA5A333FE8043DBBA9F05B497DF200C"/>
          </w:pPr>
          <w:r w:rsidRPr="00E73BA7">
            <w:rPr>
              <w:rStyle w:val="PlaceholderText"/>
            </w:rPr>
            <w:t>Wählen Sie ein Element aus.</w:t>
          </w:r>
        </w:p>
      </w:docPartBody>
    </w:docPart>
    <w:docPart>
      <w:docPartPr>
        <w:name w:val="EB8F522F985B4D448E75156A9572DD19"/>
        <w:category>
          <w:name w:val="Allgemein"/>
          <w:gallery w:val="placeholder"/>
        </w:category>
        <w:types>
          <w:type w:val="bbPlcHdr"/>
        </w:types>
        <w:behaviors>
          <w:behavior w:val="content"/>
        </w:behaviors>
        <w:guid w:val="{9D136AC8-29DC-4378-B22C-3735D07BAE9B}"/>
      </w:docPartPr>
      <w:docPartBody>
        <w:p w:rsidR="001D50AA" w:rsidRDefault="00B9129C" w:rsidP="00B9129C">
          <w:pPr>
            <w:pStyle w:val="EB8F522F985B4D448E75156A9572DD19"/>
          </w:pPr>
          <w:r w:rsidRPr="00E73BA7">
            <w:rPr>
              <w:rStyle w:val="PlaceholderText"/>
            </w:rPr>
            <w:t>Wählen Sie ein Element aus.</w:t>
          </w:r>
        </w:p>
      </w:docPartBody>
    </w:docPart>
    <w:docPart>
      <w:docPartPr>
        <w:name w:val="B54D25949382424F94957F82AE9D2E91"/>
        <w:category>
          <w:name w:val="Allgemein"/>
          <w:gallery w:val="placeholder"/>
        </w:category>
        <w:types>
          <w:type w:val="bbPlcHdr"/>
        </w:types>
        <w:behaviors>
          <w:behavior w:val="content"/>
        </w:behaviors>
        <w:guid w:val="{A5660A3F-1904-4C16-BDFC-22C9CC081808}"/>
      </w:docPartPr>
      <w:docPartBody>
        <w:p w:rsidR="001D50AA" w:rsidRDefault="00B9129C" w:rsidP="00B9129C">
          <w:pPr>
            <w:pStyle w:val="B54D25949382424F94957F82AE9D2E91"/>
          </w:pPr>
          <w:r w:rsidRPr="00E73BA7">
            <w:rPr>
              <w:rStyle w:val="PlaceholderText"/>
            </w:rPr>
            <w:t>Wählen Sie ein Element aus.</w:t>
          </w:r>
        </w:p>
      </w:docPartBody>
    </w:docPart>
    <w:docPart>
      <w:docPartPr>
        <w:name w:val="E08ED32BE94B448292429EA10D922E2A"/>
        <w:category>
          <w:name w:val="Allgemein"/>
          <w:gallery w:val="placeholder"/>
        </w:category>
        <w:types>
          <w:type w:val="bbPlcHdr"/>
        </w:types>
        <w:behaviors>
          <w:behavior w:val="content"/>
        </w:behaviors>
        <w:guid w:val="{C5DCE726-4503-46C1-BF1C-1569E8D3CBC1}"/>
      </w:docPartPr>
      <w:docPartBody>
        <w:p w:rsidR="001D50AA" w:rsidRDefault="00B9129C" w:rsidP="00B9129C">
          <w:pPr>
            <w:pStyle w:val="E08ED32BE94B448292429EA10D922E2A"/>
          </w:pPr>
          <w:r w:rsidRPr="00E73BA7">
            <w:rPr>
              <w:rStyle w:val="PlaceholderText"/>
            </w:rPr>
            <w:t>Wählen Sie ein Element aus.</w:t>
          </w:r>
        </w:p>
      </w:docPartBody>
    </w:docPart>
    <w:docPart>
      <w:docPartPr>
        <w:name w:val="14BC22828C6D43FC80070973B8A3C8FC"/>
        <w:category>
          <w:name w:val="Allgemein"/>
          <w:gallery w:val="placeholder"/>
        </w:category>
        <w:types>
          <w:type w:val="bbPlcHdr"/>
        </w:types>
        <w:behaviors>
          <w:behavior w:val="content"/>
        </w:behaviors>
        <w:guid w:val="{95815141-C464-489E-B1FD-FA7EB0B63848}"/>
      </w:docPartPr>
      <w:docPartBody>
        <w:p w:rsidR="001D50AA" w:rsidRDefault="00B9129C" w:rsidP="00B9129C">
          <w:pPr>
            <w:pStyle w:val="14BC22828C6D43FC80070973B8A3C8FC"/>
          </w:pPr>
          <w:r w:rsidRPr="00E73BA7">
            <w:rPr>
              <w:rStyle w:val="PlaceholderText"/>
            </w:rPr>
            <w:t>Wählen Sie ein Element aus.</w:t>
          </w:r>
        </w:p>
      </w:docPartBody>
    </w:docPart>
    <w:docPart>
      <w:docPartPr>
        <w:name w:val="90339D6739AA42E0BB53CA460B9E1373"/>
        <w:category>
          <w:name w:val="Allgemein"/>
          <w:gallery w:val="placeholder"/>
        </w:category>
        <w:types>
          <w:type w:val="bbPlcHdr"/>
        </w:types>
        <w:behaviors>
          <w:behavior w:val="content"/>
        </w:behaviors>
        <w:guid w:val="{1A212521-6043-400C-8CCD-89B7C702CA23}"/>
      </w:docPartPr>
      <w:docPartBody>
        <w:p w:rsidR="001D50AA" w:rsidRDefault="00B9129C" w:rsidP="00B9129C">
          <w:pPr>
            <w:pStyle w:val="90339D6739AA42E0BB53CA460B9E1373"/>
          </w:pPr>
          <w:r w:rsidRPr="00E73BA7">
            <w:rPr>
              <w:rStyle w:val="PlaceholderText"/>
            </w:rPr>
            <w:t>Wählen Sie ein Element aus.</w:t>
          </w:r>
        </w:p>
      </w:docPartBody>
    </w:docPart>
    <w:docPart>
      <w:docPartPr>
        <w:name w:val="BDEC60444826440ABE548AA03EC62BBB"/>
        <w:category>
          <w:name w:val="Allgemein"/>
          <w:gallery w:val="placeholder"/>
        </w:category>
        <w:types>
          <w:type w:val="bbPlcHdr"/>
        </w:types>
        <w:behaviors>
          <w:behavior w:val="content"/>
        </w:behaviors>
        <w:guid w:val="{BADC4DFC-E970-4B96-B14E-ECAD03454781}"/>
      </w:docPartPr>
      <w:docPartBody>
        <w:p w:rsidR="001D50AA" w:rsidRDefault="00B9129C" w:rsidP="00B9129C">
          <w:pPr>
            <w:pStyle w:val="BDEC60444826440ABE548AA03EC62BBB"/>
          </w:pPr>
          <w:r w:rsidRPr="00E73BA7">
            <w:rPr>
              <w:rStyle w:val="PlaceholderText"/>
            </w:rPr>
            <w:t>Wählen Sie ein Element aus.</w:t>
          </w:r>
        </w:p>
      </w:docPartBody>
    </w:docPart>
    <w:docPart>
      <w:docPartPr>
        <w:name w:val="F31810B32B9240E1B8264354689600CB"/>
        <w:category>
          <w:name w:val="Allgemein"/>
          <w:gallery w:val="placeholder"/>
        </w:category>
        <w:types>
          <w:type w:val="bbPlcHdr"/>
        </w:types>
        <w:behaviors>
          <w:behavior w:val="content"/>
        </w:behaviors>
        <w:guid w:val="{9C6394C4-4B47-43DD-A59E-331AA2C54621}"/>
      </w:docPartPr>
      <w:docPartBody>
        <w:p w:rsidR="001D50AA" w:rsidRDefault="00B9129C" w:rsidP="00B9129C">
          <w:pPr>
            <w:pStyle w:val="F31810B32B9240E1B8264354689600CB"/>
          </w:pPr>
          <w:r w:rsidRPr="00E73BA7">
            <w:rPr>
              <w:rStyle w:val="PlaceholderText"/>
            </w:rPr>
            <w:t>Wählen Sie ein Element aus.</w:t>
          </w:r>
        </w:p>
      </w:docPartBody>
    </w:docPart>
    <w:docPart>
      <w:docPartPr>
        <w:name w:val="E9D9B194CBA94B82BE7932F085C01B02"/>
        <w:category>
          <w:name w:val="Allgemein"/>
          <w:gallery w:val="placeholder"/>
        </w:category>
        <w:types>
          <w:type w:val="bbPlcHdr"/>
        </w:types>
        <w:behaviors>
          <w:behavior w:val="content"/>
        </w:behaviors>
        <w:guid w:val="{232EF6D7-FB6A-4D8C-92D8-AFF4B5D61172}"/>
      </w:docPartPr>
      <w:docPartBody>
        <w:p w:rsidR="001D50AA" w:rsidRDefault="00B9129C" w:rsidP="00B9129C">
          <w:pPr>
            <w:pStyle w:val="E9D9B194CBA94B82BE7932F085C01B02"/>
          </w:pPr>
          <w:r w:rsidRPr="00E73BA7">
            <w:rPr>
              <w:rStyle w:val="PlaceholderText"/>
            </w:rPr>
            <w:t>Wählen Sie ein Element aus.</w:t>
          </w:r>
        </w:p>
      </w:docPartBody>
    </w:docPart>
    <w:docPart>
      <w:docPartPr>
        <w:name w:val="D201093400564A8A80AB790BE0DED3CD"/>
        <w:category>
          <w:name w:val="Allgemein"/>
          <w:gallery w:val="placeholder"/>
        </w:category>
        <w:types>
          <w:type w:val="bbPlcHdr"/>
        </w:types>
        <w:behaviors>
          <w:behavior w:val="content"/>
        </w:behaviors>
        <w:guid w:val="{C71E52D9-207F-4C64-8275-CFC42EE59D4D}"/>
      </w:docPartPr>
      <w:docPartBody>
        <w:p w:rsidR="001D50AA" w:rsidRDefault="00B9129C" w:rsidP="00B9129C">
          <w:pPr>
            <w:pStyle w:val="D201093400564A8A80AB790BE0DED3CD"/>
          </w:pPr>
          <w:r w:rsidRPr="00E73BA7">
            <w:rPr>
              <w:rStyle w:val="PlaceholderText"/>
            </w:rPr>
            <w:t>Wählen Sie ein Element aus.</w:t>
          </w:r>
        </w:p>
      </w:docPartBody>
    </w:docPart>
    <w:docPart>
      <w:docPartPr>
        <w:name w:val="3395321D402548AB973AF01F0EA03205"/>
        <w:category>
          <w:name w:val="Allgemein"/>
          <w:gallery w:val="placeholder"/>
        </w:category>
        <w:types>
          <w:type w:val="bbPlcHdr"/>
        </w:types>
        <w:behaviors>
          <w:behavior w:val="content"/>
        </w:behaviors>
        <w:guid w:val="{8184EE42-BA58-4B1B-8C9E-7933795F3B03}"/>
      </w:docPartPr>
      <w:docPartBody>
        <w:p w:rsidR="001D50AA" w:rsidRDefault="00B9129C" w:rsidP="00B9129C">
          <w:pPr>
            <w:pStyle w:val="3395321D402548AB973AF01F0EA03205"/>
          </w:pPr>
          <w:r w:rsidRPr="00E73BA7">
            <w:rPr>
              <w:rStyle w:val="PlaceholderText"/>
            </w:rPr>
            <w:t>Wählen Sie ein Element aus.</w:t>
          </w:r>
        </w:p>
      </w:docPartBody>
    </w:docPart>
    <w:docPart>
      <w:docPartPr>
        <w:name w:val="B0DEAAEE6AAE4A3596AA3B754A45D0AB"/>
        <w:category>
          <w:name w:val="Allgemein"/>
          <w:gallery w:val="placeholder"/>
        </w:category>
        <w:types>
          <w:type w:val="bbPlcHdr"/>
        </w:types>
        <w:behaviors>
          <w:behavior w:val="content"/>
        </w:behaviors>
        <w:guid w:val="{2F29377B-9A94-45D1-9920-65FB58BE3995}"/>
      </w:docPartPr>
      <w:docPartBody>
        <w:p w:rsidR="001D50AA" w:rsidRDefault="00B9129C" w:rsidP="00B9129C">
          <w:pPr>
            <w:pStyle w:val="B0DEAAEE6AAE4A3596AA3B754A45D0AB"/>
          </w:pPr>
          <w:r w:rsidRPr="00E73BA7">
            <w:rPr>
              <w:rStyle w:val="Placehold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4">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24F"/>
    <w:rsid w:val="000818A5"/>
    <w:rsid w:val="00081F7B"/>
    <w:rsid w:val="0009647A"/>
    <w:rsid w:val="0013630A"/>
    <w:rsid w:val="00147578"/>
    <w:rsid w:val="00177168"/>
    <w:rsid w:val="001A255B"/>
    <w:rsid w:val="001D50AA"/>
    <w:rsid w:val="001E60A2"/>
    <w:rsid w:val="002006C5"/>
    <w:rsid w:val="00210E5E"/>
    <w:rsid w:val="00243969"/>
    <w:rsid w:val="002B593B"/>
    <w:rsid w:val="002F26D7"/>
    <w:rsid w:val="003008BD"/>
    <w:rsid w:val="00300D8A"/>
    <w:rsid w:val="0031256C"/>
    <w:rsid w:val="00321B75"/>
    <w:rsid w:val="0034696C"/>
    <w:rsid w:val="003575F2"/>
    <w:rsid w:val="00430F75"/>
    <w:rsid w:val="004D44DF"/>
    <w:rsid w:val="00505A06"/>
    <w:rsid w:val="0058237D"/>
    <w:rsid w:val="00671D27"/>
    <w:rsid w:val="0069146C"/>
    <w:rsid w:val="006D1542"/>
    <w:rsid w:val="00744D31"/>
    <w:rsid w:val="00781409"/>
    <w:rsid w:val="007F602A"/>
    <w:rsid w:val="00860916"/>
    <w:rsid w:val="008B5CEE"/>
    <w:rsid w:val="00942B59"/>
    <w:rsid w:val="00943A08"/>
    <w:rsid w:val="00985EBB"/>
    <w:rsid w:val="009E0AD6"/>
    <w:rsid w:val="00A12E17"/>
    <w:rsid w:val="00A409E7"/>
    <w:rsid w:val="00A57FED"/>
    <w:rsid w:val="00AF55E2"/>
    <w:rsid w:val="00B9129C"/>
    <w:rsid w:val="00BD4371"/>
    <w:rsid w:val="00C12AE4"/>
    <w:rsid w:val="00C426CE"/>
    <w:rsid w:val="00C45627"/>
    <w:rsid w:val="00C64400"/>
    <w:rsid w:val="00C737E7"/>
    <w:rsid w:val="00C966F7"/>
    <w:rsid w:val="00CC05EB"/>
    <w:rsid w:val="00D167E3"/>
    <w:rsid w:val="00D46044"/>
    <w:rsid w:val="00D46F7C"/>
    <w:rsid w:val="00D60258"/>
    <w:rsid w:val="00D774E5"/>
    <w:rsid w:val="00D83F22"/>
    <w:rsid w:val="00D85927"/>
    <w:rsid w:val="00DC0913"/>
    <w:rsid w:val="00DD470E"/>
    <w:rsid w:val="00E8311D"/>
    <w:rsid w:val="00E918C7"/>
    <w:rsid w:val="00F02198"/>
    <w:rsid w:val="00F32D10"/>
    <w:rsid w:val="00F8424F"/>
    <w:rsid w:val="00F85064"/>
    <w:rsid w:val="00FC7F4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129C"/>
    <w:rPr>
      <w:color w:val="808080"/>
    </w:rPr>
  </w:style>
  <w:style w:type="paragraph" w:customStyle="1" w:styleId="BBA5A333FE8043DBBA9F05B497DF200C">
    <w:name w:val="BBA5A333FE8043DBBA9F05B497DF200C"/>
    <w:rsid w:val="00B9129C"/>
  </w:style>
  <w:style w:type="paragraph" w:customStyle="1" w:styleId="EB8F522F985B4D448E75156A9572DD19">
    <w:name w:val="EB8F522F985B4D448E75156A9572DD19"/>
    <w:rsid w:val="00B9129C"/>
  </w:style>
  <w:style w:type="paragraph" w:customStyle="1" w:styleId="B54D25949382424F94957F82AE9D2E91">
    <w:name w:val="B54D25949382424F94957F82AE9D2E91"/>
    <w:rsid w:val="00B9129C"/>
  </w:style>
  <w:style w:type="paragraph" w:customStyle="1" w:styleId="E08ED32BE94B448292429EA10D922E2A">
    <w:name w:val="E08ED32BE94B448292429EA10D922E2A"/>
    <w:rsid w:val="00B9129C"/>
  </w:style>
  <w:style w:type="paragraph" w:customStyle="1" w:styleId="14BC22828C6D43FC80070973B8A3C8FC">
    <w:name w:val="14BC22828C6D43FC80070973B8A3C8FC"/>
    <w:rsid w:val="00B9129C"/>
  </w:style>
  <w:style w:type="paragraph" w:customStyle="1" w:styleId="90339D6739AA42E0BB53CA460B9E1373">
    <w:name w:val="90339D6739AA42E0BB53CA460B9E1373"/>
    <w:rsid w:val="00B9129C"/>
  </w:style>
  <w:style w:type="paragraph" w:customStyle="1" w:styleId="BDEC60444826440ABE548AA03EC62BBB">
    <w:name w:val="BDEC60444826440ABE548AA03EC62BBB"/>
    <w:rsid w:val="00B9129C"/>
  </w:style>
  <w:style w:type="paragraph" w:customStyle="1" w:styleId="F31810B32B9240E1B8264354689600CB">
    <w:name w:val="F31810B32B9240E1B8264354689600CB"/>
    <w:rsid w:val="00B9129C"/>
  </w:style>
  <w:style w:type="paragraph" w:customStyle="1" w:styleId="E9D9B194CBA94B82BE7932F085C01B02">
    <w:name w:val="E9D9B194CBA94B82BE7932F085C01B02"/>
    <w:rsid w:val="00B9129C"/>
  </w:style>
  <w:style w:type="paragraph" w:customStyle="1" w:styleId="D201093400564A8A80AB790BE0DED3CD">
    <w:name w:val="D201093400564A8A80AB790BE0DED3CD"/>
    <w:rsid w:val="00B9129C"/>
  </w:style>
  <w:style w:type="paragraph" w:customStyle="1" w:styleId="3395321D402548AB973AF01F0EA03205">
    <w:name w:val="3395321D402548AB973AF01F0EA03205"/>
    <w:rsid w:val="00B9129C"/>
  </w:style>
  <w:style w:type="paragraph" w:customStyle="1" w:styleId="B0DEAAEE6AAE4A3596AA3B754A45D0AB">
    <w:name w:val="B0DEAAEE6AAE4A3596AA3B754A45D0AB"/>
    <w:rsid w:val="00B912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B25B208E4359D43A47B62DA44F07873" ma:contentTypeVersion="15" ma:contentTypeDescription="Ein neues Dokument erstellen." ma:contentTypeScope="" ma:versionID="8a34a81d5150da3468963840d14f2eec">
  <xsd:schema xmlns:xsd="http://www.w3.org/2001/XMLSchema" xmlns:xs="http://www.w3.org/2001/XMLSchema" xmlns:p="http://schemas.microsoft.com/office/2006/metadata/properties" xmlns:ns2="ef5da032-783d-4632-bc4d-a49312daa3dc" xmlns:ns3="4560a2d4-ecc8-479a-b22a-be2d9244569f" targetNamespace="http://schemas.microsoft.com/office/2006/metadata/properties" ma:root="true" ma:fieldsID="879a0e2d1e091b45e3f36d327881da2d" ns2:_="" ns3:_="">
    <xsd:import namespace="ef5da032-783d-4632-bc4d-a49312daa3dc"/>
    <xsd:import namespace="4560a2d4-ecc8-479a-b22a-be2d924456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5da032-783d-4632-bc4d-a49312daa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560a2d4-ecc8-479a-b22a-be2d9244569f"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731951e3-3eb2-439f-9871-f729a10200d1}" ma:internalName="TaxCatchAll" ma:showField="CatchAllData" ma:web="4560a2d4-ecc8-479a-b22a-be2d924456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4560a2d4-ecc8-479a-b22a-be2d9244569f" xsi:nil="true"/>
    <lcf76f155ced4ddcb4097134ff3c332f xmlns="ef5da032-783d-4632-bc4d-a49312daa3dc">
      <Terms xmlns="http://schemas.microsoft.com/office/infopath/2007/PartnerControls"/>
    </lcf76f155ced4ddcb4097134ff3c332f>
    <SharedWithUsers xmlns="4560a2d4-ecc8-479a-b22a-be2d9244569f">
      <UserInfo>
        <DisplayName/>
        <AccountId xsi:nil="true"/>
        <AccountType/>
      </UserInfo>
    </SharedWithUsers>
  </documentManagement>
</p:properties>
</file>

<file path=customXml/itemProps1.xml><?xml version="1.0" encoding="utf-8"?>
<ds:datastoreItem xmlns:ds="http://schemas.openxmlformats.org/officeDocument/2006/customXml" ds:itemID="{2120DE54-D3D1-4361-B3F7-60875284A9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5da032-783d-4632-bc4d-a49312daa3dc"/>
    <ds:schemaRef ds:uri="4560a2d4-ecc8-479a-b22a-be2d92445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2E9C04-91F8-4286-B3E8-AC7C06D3EA11}">
  <ds:schemaRefs>
    <ds:schemaRef ds:uri="http://schemas.microsoft.com/sharepoint/v3/contenttype/forms"/>
  </ds:schemaRefs>
</ds:datastoreItem>
</file>

<file path=customXml/itemProps3.xml><?xml version="1.0" encoding="utf-8"?>
<ds:datastoreItem xmlns:ds="http://schemas.openxmlformats.org/officeDocument/2006/customXml" ds:itemID="{D2A44651-BC76-4576-A5EE-AD0E53D3BEC6}">
  <ds:schemaRefs>
    <ds:schemaRef ds:uri="http://schemas.openxmlformats.org/officeDocument/2006/bibliography"/>
  </ds:schemaRefs>
</ds:datastoreItem>
</file>

<file path=customXml/itemProps4.xml><?xml version="1.0" encoding="utf-8"?>
<ds:datastoreItem xmlns:ds="http://schemas.openxmlformats.org/officeDocument/2006/customXml" ds:itemID="{73F20ABC-46FF-4BBA-A534-4538A8551454}">
  <ds:schemaRefs>
    <ds:schemaRef ds:uri="http://schemas.microsoft.com/office/2006/metadata/properties"/>
    <ds:schemaRef ds:uri="http://schemas.microsoft.com/office/infopath/2007/PartnerControls"/>
    <ds:schemaRef ds:uri="4560a2d4-ecc8-479a-b22a-be2d9244569f"/>
    <ds:schemaRef ds:uri="ef5da032-783d-4632-bc4d-a49312daa3dc"/>
  </ds:schemaRefs>
</ds:datastoreItem>
</file>

<file path=docProps/app.xml><?xml version="1.0" encoding="utf-8"?>
<Properties xmlns="http://schemas.openxmlformats.org/officeDocument/2006/extended-properties" xmlns:vt="http://schemas.openxmlformats.org/officeDocument/2006/docPropsVTypes">
  <Template>formatvorlage-modulvorschlaege-bilat-reg-de.dotx</Template>
  <TotalTime>0</TotalTime>
  <Pages>32</Pages>
  <Words>14460</Words>
  <Characters>82422</Characters>
  <Application>Microsoft Office Word</Application>
  <DocSecurity>0</DocSecurity>
  <Lines>686</Lines>
  <Paragraphs>193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Formatvorlage Modulvorschlag</vt:lpstr>
      <vt:lpstr>Formatvorlage Modulvorschlag</vt:lpstr>
    </vt:vector>
  </TitlesOfParts>
  <Company>GIZ GmbH</Company>
  <LinksUpToDate>false</LinksUpToDate>
  <CharactersWithSpaces>96689</CharactersWithSpaces>
  <SharedDoc>false</SharedDoc>
  <HLinks>
    <vt:vector size="162" baseType="variant">
      <vt:variant>
        <vt:i4>1179697</vt:i4>
      </vt:variant>
      <vt:variant>
        <vt:i4>110</vt:i4>
      </vt:variant>
      <vt:variant>
        <vt:i4>0</vt:i4>
      </vt:variant>
      <vt:variant>
        <vt:i4>5</vt:i4>
      </vt:variant>
      <vt:variant>
        <vt:lpwstr/>
      </vt:variant>
      <vt:variant>
        <vt:lpwstr>_Toc136611718</vt:lpwstr>
      </vt:variant>
      <vt:variant>
        <vt:i4>1179697</vt:i4>
      </vt:variant>
      <vt:variant>
        <vt:i4>104</vt:i4>
      </vt:variant>
      <vt:variant>
        <vt:i4>0</vt:i4>
      </vt:variant>
      <vt:variant>
        <vt:i4>5</vt:i4>
      </vt:variant>
      <vt:variant>
        <vt:lpwstr/>
      </vt:variant>
      <vt:variant>
        <vt:lpwstr>_Toc136611717</vt:lpwstr>
      </vt:variant>
      <vt:variant>
        <vt:i4>1179697</vt:i4>
      </vt:variant>
      <vt:variant>
        <vt:i4>98</vt:i4>
      </vt:variant>
      <vt:variant>
        <vt:i4>0</vt:i4>
      </vt:variant>
      <vt:variant>
        <vt:i4>5</vt:i4>
      </vt:variant>
      <vt:variant>
        <vt:lpwstr/>
      </vt:variant>
      <vt:variant>
        <vt:lpwstr>_Toc136611716</vt:lpwstr>
      </vt:variant>
      <vt:variant>
        <vt:i4>1179697</vt:i4>
      </vt:variant>
      <vt:variant>
        <vt:i4>92</vt:i4>
      </vt:variant>
      <vt:variant>
        <vt:i4>0</vt:i4>
      </vt:variant>
      <vt:variant>
        <vt:i4>5</vt:i4>
      </vt:variant>
      <vt:variant>
        <vt:lpwstr/>
      </vt:variant>
      <vt:variant>
        <vt:lpwstr>_Toc136611715</vt:lpwstr>
      </vt:variant>
      <vt:variant>
        <vt:i4>1179697</vt:i4>
      </vt:variant>
      <vt:variant>
        <vt:i4>86</vt:i4>
      </vt:variant>
      <vt:variant>
        <vt:i4>0</vt:i4>
      </vt:variant>
      <vt:variant>
        <vt:i4>5</vt:i4>
      </vt:variant>
      <vt:variant>
        <vt:lpwstr/>
      </vt:variant>
      <vt:variant>
        <vt:lpwstr>_Toc136611714</vt:lpwstr>
      </vt:variant>
      <vt:variant>
        <vt:i4>1179697</vt:i4>
      </vt:variant>
      <vt:variant>
        <vt:i4>80</vt:i4>
      </vt:variant>
      <vt:variant>
        <vt:i4>0</vt:i4>
      </vt:variant>
      <vt:variant>
        <vt:i4>5</vt:i4>
      </vt:variant>
      <vt:variant>
        <vt:lpwstr/>
      </vt:variant>
      <vt:variant>
        <vt:lpwstr>_Toc136611713</vt:lpwstr>
      </vt:variant>
      <vt:variant>
        <vt:i4>1179697</vt:i4>
      </vt:variant>
      <vt:variant>
        <vt:i4>74</vt:i4>
      </vt:variant>
      <vt:variant>
        <vt:i4>0</vt:i4>
      </vt:variant>
      <vt:variant>
        <vt:i4>5</vt:i4>
      </vt:variant>
      <vt:variant>
        <vt:lpwstr/>
      </vt:variant>
      <vt:variant>
        <vt:lpwstr>_Toc136611712</vt:lpwstr>
      </vt:variant>
      <vt:variant>
        <vt:i4>1179697</vt:i4>
      </vt:variant>
      <vt:variant>
        <vt:i4>68</vt:i4>
      </vt:variant>
      <vt:variant>
        <vt:i4>0</vt:i4>
      </vt:variant>
      <vt:variant>
        <vt:i4>5</vt:i4>
      </vt:variant>
      <vt:variant>
        <vt:lpwstr/>
      </vt:variant>
      <vt:variant>
        <vt:lpwstr>_Toc136611711</vt:lpwstr>
      </vt:variant>
      <vt:variant>
        <vt:i4>1179697</vt:i4>
      </vt:variant>
      <vt:variant>
        <vt:i4>62</vt:i4>
      </vt:variant>
      <vt:variant>
        <vt:i4>0</vt:i4>
      </vt:variant>
      <vt:variant>
        <vt:i4>5</vt:i4>
      </vt:variant>
      <vt:variant>
        <vt:lpwstr/>
      </vt:variant>
      <vt:variant>
        <vt:lpwstr>_Toc136611710</vt:lpwstr>
      </vt:variant>
      <vt:variant>
        <vt:i4>1245233</vt:i4>
      </vt:variant>
      <vt:variant>
        <vt:i4>56</vt:i4>
      </vt:variant>
      <vt:variant>
        <vt:i4>0</vt:i4>
      </vt:variant>
      <vt:variant>
        <vt:i4>5</vt:i4>
      </vt:variant>
      <vt:variant>
        <vt:lpwstr/>
      </vt:variant>
      <vt:variant>
        <vt:lpwstr>_Toc136611709</vt:lpwstr>
      </vt:variant>
      <vt:variant>
        <vt:i4>1245233</vt:i4>
      </vt:variant>
      <vt:variant>
        <vt:i4>50</vt:i4>
      </vt:variant>
      <vt:variant>
        <vt:i4>0</vt:i4>
      </vt:variant>
      <vt:variant>
        <vt:i4>5</vt:i4>
      </vt:variant>
      <vt:variant>
        <vt:lpwstr/>
      </vt:variant>
      <vt:variant>
        <vt:lpwstr>_Toc136611708</vt:lpwstr>
      </vt:variant>
      <vt:variant>
        <vt:i4>1245233</vt:i4>
      </vt:variant>
      <vt:variant>
        <vt:i4>44</vt:i4>
      </vt:variant>
      <vt:variant>
        <vt:i4>0</vt:i4>
      </vt:variant>
      <vt:variant>
        <vt:i4>5</vt:i4>
      </vt:variant>
      <vt:variant>
        <vt:lpwstr/>
      </vt:variant>
      <vt:variant>
        <vt:lpwstr>_Toc136611707</vt:lpwstr>
      </vt:variant>
      <vt:variant>
        <vt:i4>1245233</vt:i4>
      </vt:variant>
      <vt:variant>
        <vt:i4>38</vt:i4>
      </vt:variant>
      <vt:variant>
        <vt:i4>0</vt:i4>
      </vt:variant>
      <vt:variant>
        <vt:i4>5</vt:i4>
      </vt:variant>
      <vt:variant>
        <vt:lpwstr/>
      </vt:variant>
      <vt:variant>
        <vt:lpwstr>_Toc136611706</vt:lpwstr>
      </vt:variant>
      <vt:variant>
        <vt:i4>1245233</vt:i4>
      </vt:variant>
      <vt:variant>
        <vt:i4>32</vt:i4>
      </vt:variant>
      <vt:variant>
        <vt:i4>0</vt:i4>
      </vt:variant>
      <vt:variant>
        <vt:i4>5</vt:i4>
      </vt:variant>
      <vt:variant>
        <vt:lpwstr/>
      </vt:variant>
      <vt:variant>
        <vt:lpwstr>_Toc136611705</vt:lpwstr>
      </vt:variant>
      <vt:variant>
        <vt:i4>1245233</vt:i4>
      </vt:variant>
      <vt:variant>
        <vt:i4>26</vt:i4>
      </vt:variant>
      <vt:variant>
        <vt:i4>0</vt:i4>
      </vt:variant>
      <vt:variant>
        <vt:i4>5</vt:i4>
      </vt:variant>
      <vt:variant>
        <vt:lpwstr/>
      </vt:variant>
      <vt:variant>
        <vt:lpwstr>_Toc136611704</vt:lpwstr>
      </vt:variant>
      <vt:variant>
        <vt:i4>1245233</vt:i4>
      </vt:variant>
      <vt:variant>
        <vt:i4>20</vt:i4>
      </vt:variant>
      <vt:variant>
        <vt:i4>0</vt:i4>
      </vt:variant>
      <vt:variant>
        <vt:i4>5</vt:i4>
      </vt:variant>
      <vt:variant>
        <vt:lpwstr/>
      </vt:variant>
      <vt:variant>
        <vt:lpwstr>_Toc136611703</vt:lpwstr>
      </vt:variant>
      <vt:variant>
        <vt:i4>1245233</vt:i4>
      </vt:variant>
      <vt:variant>
        <vt:i4>14</vt:i4>
      </vt:variant>
      <vt:variant>
        <vt:i4>0</vt:i4>
      </vt:variant>
      <vt:variant>
        <vt:i4>5</vt:i4>
      </vt:variant>
      <vt:variant>
        <vt:lpwstr/>
      </vt:variant>
      <vt:variant>
        <vt:lpwstr>_Toc136611702</vt:lpwstr>
      </vt:variant>
      <vt:variant>
        <vt:i4>1245233</vt:i4>
      </vt:variant>
      <vt:variant>
        <vt:i4>8</vt:i4>
      </vt:variant>
      <vt:variant>
        <vt:i4>0</vt:i4>
      </vt:variant>
      <vt:variant>
        <vt:i4>5</vt:i4>
      </vt:variant>
      <vt:variant>
        <vt:lpwstr/>
      </vt:variant>
      <vt:variant>
        <vt:lpwstr>_Toc136611701</vt:lpwstr>
      </vt:variant>
      <vt:variant>
        <vt:i4>1245233</vt:i4>
      </vt:variant>
      <vt:variant>
        <vt:i4>2</vt:i4>
      </vt:variant>
      <vt:variant>
        <vt:i4>0</vt:i4>
      </vt:variant>
      <vt:variant>
        <vt:i4>5</vt:i4>
      </vt:variant>
      <vt:variant>
        <vt:lpwstr/>
      </vt:variant>
      <vt:variant>
        <vt:lpwstr>_Toc136611700</vt:lpwstr>
      </vt:variant>
      <vt:variant>
        <vt:i4>65542</vt:i4>
      </vt:variant>
      <vt:variant>
        <vt:i4>21</vt:i4>
      </vt:variant>
      <vt:variant>
        <vt:i4>0</vt:i4>
      </vt:variant>
      <vt:variant>
        <vt:i4>5</vt:i4>
      </vt:variant>
      <vt:variant>
        <vt:lpwstr>https://dms.giz.de/dms/llisapi.dll/fetchcsui/-98415907/102637585/99264636/337002088/337002091/342740938/Grant_application_DGIS-support_to_ICGLR_-_signed.PDF?nodeid=342775041&amp;vernum=-2</vt:lpwstr>
      </vt:variant>
      <vt:variant>
        <vt:lpwstr/>
      </vt:variant>
      <vt:variant>
        <vt:i4>7733271</vt:i4>
      </vt:variant>
      <vt:variant>
        <vt:i4>18</vt:i4>
      </vt:variant>
      <vt:variant>
        <vt:i4>0</vt:i4>
      </vt:variant>
      <vt:variant>
        <vt:i4>5</vt:i4>
      </vt:variant>
      <vt:variant>
        <vt:lpwstr>mailto:arnim.fischer@giz.de</vt:lpwstr>
      </vt:variant>
      <vt:variant>
        <vt:lpwstr/>
      </vt:variant>
      <vt:variant>
        <vt:i4>7929859</vt:i4>
      </vt:variant>
      <vt:variant>
        <vt:i4>15</vt:i4>
      </vt:variant>
      <vt:variant>
        <vt:i4>0</vt:i4>
      </vt:variant>
      <vt:variant>
        <vt:i4>5</vt:i4>
      </vt:variant>
      <vt:variant>
        <vt:lpwstr>mailto:bernd.fliegner@giz.de</vt:lpwstr>
      </vt:variant>
      <vt:variant>
        <vt:lpwstr/>
      </vt:variant>
      <vt:variant>
        <vt:i4>7471120</vt:i4>
      </vt:variant>
      <vt:variant>
        <vt:i4>12</vt:i4>
      </vt:variant>
      <vt:variant>
        <vt:i4>0</vt:i4>
      </vt:variant>
      <vt:variant>
        <vt:i4>5</vt:i4>
      </vt:variant>
      <vt:variant>
        <vt:lpwstr>mailto:amede.schmitz@giz.de</vt:lpwstr>
      </vt:variant>
      <vt:variant>
        <vt:lpwstr/>
      </vt:variant>
      <vt:variant>
        <vt:i4>4456529</vt:i4>
      </vt:variant>
      <vt:variant>
        <vt:i4>9</vt:i4>
      </vt:variant>
      <vt:variant>
        <vt:i4>0</vt:i4>
      </vt:variant>
      <vt:variant>
        <vt:i4>5</vt:i4>
      </vt:variant>
      <vt:variant>
        <vt:lpwstr>https://gizonline.sharepoint.com/:b:/r/sites/ProjectPreparationRSSF-IFADSouthSudanwithguests/Freigegebene Dokumente/Appraisal NL-Cofunding/NL Documents South Sudan/FNS Methodological notes (Oct 2022).pdf?csf=1&amp;web=1&amp;e=z8rC66</vt:lpwstr>
      </vt:variant>
      <vt:variant>
        <vt:lpwstr/>
      </vt:variant>
      <vt:variant>
        <vt:i4>4456529</vt:i4>
      </vt:variant>
      <vt:variant>
        <vt:i4>6</vt:i4>
      </vt:variant>
      <vt:variant>
        <vt:i4>0</vt:i4>
      </vt:variant>
      <vt:variant>
        <vt:i4>5</vt:i4>
      </vt:variant>
      <vt:variant>
        <vt:lpwstr>https://gizonline.sharepoint.com/:b:/r/sites/ProjectPreparationRSSF-IFADSouthSudanwithguests/Freigegebene Dokumente/Appraisal NL-Cofunding/NL Documents South Sudan/FNS Methodological notes (Oct 2022).pdf?csf=1&amp;web=1&amp;e=z8rC66</vt:lpwstr>
      </vt:variant>
      <vt:variant>
        <vt:lpwstr/>
      </vt:variant>
      <vt:variant>
        <vt:i4>1966125</vt:i4>
      </vt:variant>
      <vt:variant>
        <vt:i4>3</vt:i4>
      </vt:variant>
      <vt:variant>
        <vt:i4>0</vt:i4>
      </vt:variant>
      <vt:variant>
        <vt:i4>5</vt:i4>
      </vt:variant>
      <vt:variant>
        <vt:lpwstr>https://gizonline.sharepoint.com/:p:/r/sites/ProjectPreparationRSSF-IFADSouthSudanwithguests/Freigegebene Dokumente/Appraisal NL-Cofunding/20230515_Portfolio Presentation_external_GIZ SSD.pptx?d=wf015b626a6ac4852b44864a24a1a0ca1&amp;csf=1&amp;web=1&amp;e=lfaCMQ</vt:lpwstr>
      </vt:variant>
      <vt:variant>
        <vt:lpwstr/>
      </vt:variant>
      <vt:variant>
        <vt:i4>65542</vt:i4>
      </vt:variant>
      <vt:variant>
        <vt:i4>0</vt:i4>
      </vt:variant>
      <vt:variant>
        <vt:i4>0</vt:i4>
      </vt:variant>
      <vt:variant>
        <vt:i4>5</vt:i4>
      </vt:variant>
      <vt:variant>
        <vt:lpwstr>https://dms.giz.de/dms/llisapi.dll/fetchcsui/-98415907/102637585/99264636/337002088/337002091/342740938/Grant_application_DGIS-support_to_ICGLR_-_signed.PDF?nodeid=342775041&amp;vernum=-2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Formatvorlage Modulvorschlag</dc:title>
  <dc:subject/>
  <dc:creator>Bernd Fliegner</dc:creator>
  <cp:keywords>, docId:86390716FF4377B1C5266C9F52F0410A</cp:keywords>
  <dc:description/>
  <cp:lastModifiedBy>Schmitz, Amede GIZ</cp:lastModifiedBy>
  <cp:revision>3</cp:revision>
  <cp:lastPrinted>2023-11-09T13:29:00Z</cp:lastPrinted>
  <dcterms:created xsi:type="dcterms:W3CDTF">2026-04-13T13:44:00Z</dcterms:created>
  <dcterms:modified xsi:type="dcterms:W3CDTF">2026-04-13T13:46:00Z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0x0101001B25B208E4359D43A47B62DA44F07873</vt:lpwstr>
  </property>
  <property fmtid="{D5CDD505-2E9C-101B-9397-08002B2CF9AE}" pid="3" name="_dlc_DocIdItemGuid">
    <vt:lpwstr>36bd1ba0-adfd-460a-a5e2-1a7451a20999</vt:lpwstr>
  </property>
  <property fmtid="{D5CDD505-2E9C-101B-9397-08002B2CF9AE}" pid="4" name="BZ_Country">
    <vt:lpwstr>7;#South Sudan|d8058f18-538e-4822-ae48-3b9f06313bbb</vt:lpwstr>
  </property>
  <property fmtid="{D5CDD505-2E9C-101B-9397-08002B2CF9AE}" pid="5" name="BZ_Theme">
    <vt:lpwstr>1;#Food security|57c1d760-e793-41ab-85ec-ac09700e204a;#2;#Water general|1a1a1b98-efdd-4749-95f5-5d12b5b1a77e;#3;#Climate change|9bf7e013-8fbd-4459-8157-8101103146bb;#4;#Sustainable development goals|808da2ad-e931-4aaf-a5be-bc7f75446c4e;#5;#Private sector development|f6122df6-15e5-4bc5-adba-464a66230294;#6;#Development cooperation general|380d0ef2-9ec9-4294-9181-2e77a680c18c</vt:lpwstr>
  </property>
  <property fmtid="{D5CDD505-2E9C-101B-9397-08002B2CF9AE}" pid="6" name="BZ_Classification">
    <vt:lpwstr>9;#UNCLASSIFIED|d92c6340-bc14-4cb2-a9a6-6deda93c493b;#10;#NO MARKING|879e64ec-6597-483b-94db-f5f70afd7299</vt:lpwstr>
  </property>
  <property fmtid="{D5CDD505-2E9C-101B-9397-08002B2CF9AE}" pid="7" name="BZ_Forum">
    <vt:lpwstr>8;#Not applicable|0049e722-bfb1-4a3f-9d08-af7366a9af40</vt:lpwstr>
  </property>
  <property fmtid="{D5CDD505-2E9C-101B-9397-08002B2CF9AE}" pid="8" name="MediaServiceImageTags">
    <vt:lpwstr/>
  </property>
</Properties>
</file>